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35C" w:rsidRPr="006122A3" w:rsidRDefault="00B0177D" w:rsidP="006D5CE1">
      <w:bookmarkStart w:id="0" w:name="_GoBack"/>
      <w:bookmarkEnd w:id="0"/>
      <w:r w:rsidRPr="006122A3">
        <w:rPr>
          <w:noProof/>
        </w:rPr>
        <w:drawing>
          <wp:anchor distT="0" distB="0" distL="114300" distR="114300" simplePos="0" relativeHeight="251658240" behindDoc="0" locked="0" layoutInCell="1" allowOverlap="1" wp14:anchorId="09E1C367" wp14:editId="3511F18A">
            <wp:simplePos x="0" y="0"/>
            <wp:positionH relativeFrom="margin">
              <wp:align>center</wp:align>
            </wp:positionH>
            <wp:positionV relativeFrom="margin">
              <wp:align>top</wp:align>
            </wp:positionV>
            <wp:extent cx="3338195" cy="1179195"/>
            <wp:effectExtent l="0" t="0" r="0" b="0"/>
            <wp:wrapSquare wrapText="bothSides"/>
            <wp:docPr id="14" name="Picture 4" descr="LeadingAgeNY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dingAgeNY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8195" cy="1179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35C" w:rsidRPr="006122A3" w:rsidRDefault="0050235C">
      <w:pPr>
        <w:jc w:val="both"/>
        <w:rPr>
          <w:sz w:val="16"/>
        </w:rPr>
      </w:pPr>
    </w:p>
    <w:p w:rsidR="0050235C" w:rsidRPr="006122A3" w:rsidRDefault="0050235C">
      <w:pPr>
        <w:jc w:val="both"/>
        <w:rPr>
          <w:sz w:val="16"/>
        </w:rPr>
      </w:pPr>
    </w:p>
    <w:p w:rsidR="0050235C" w:rsidRPr="006122A3" w:rsidRDefault="0050235C">
      <w:pPr>
        <w:jc w:val="both"/>
        <w:rPr>
          <w:sz w:val="16"/>
        </w:rPr>
      </w:pPr>
    </w:p>
    <w:p w:rsidR="0050235C" w:rsidRPr="006122A3" w:rsidRDefault="0050235C">
      <w:pPr>
        <w:jc w:val="both"/>
        <w:rPr>
          <w:sz w:val="16"/>
        </w:rPr>
      </w:pPr>
    </w:p>
    <w:p w:rsidR="0050235C" w:rsidRPr="006122A3" w:rsidRDefault="0050235C">
      <w:pPr>
        <w:jc w:val="both"/>
        <w:rPr>
          <w:sz w:val="16"/>
        </w:rPr>
      </w:pPr>
    </w:p>
    <w:p w:rsidR="0050235C" w:rsidRPr="006122A3" w:rsidRDefault="0050235C">
      <w:pPr>
        <w:jc w:val="both"/>
        <w:rPr>
          <w:sz w:val="16"/>
        </w:rPr>
      </w:pPr>
    </w:p>
    <w:p w:rsidR="00A63952" w:rsidRPr="006122A3" w:rsidRDefault="00A63952">
      <w:pPr>
        <w:jc w:val="both"/>
        <w:rPr>
          <w:sz w:val="16"/>
        </w:rPr>
      </w:pPr>
    </w:p>
    <w:p w:rsidR="00A63952" w:rsidRPr="006122A3" w:rsidRDefault="00A63952">
      <w:pPr>
        <w:jc w:val="both"/>
        <w:rPr>
          <w:sz w:val="16"/>
        </w:rPr>
      </w:pPr>
    </w:p>
    <w:p w:rsidR="00A63952" w:rsidRPr="006122A3" w:rsidRDefault="00A63952">
      <w:pPr>
        <w:jc w:val="both"/>
        <w:rPr>
          <w:sz w:val="16"/>
        </w:rPr>
      </w:pPr>
    </w:p>
    <w:p w:rsidR="00A63952" w:rsidRPr="006122A3" w:rsidRDefault="00A63952">
      <w:pPr>
        <w:jc w:val="both"/>
        <w:rPr>
          <w:sz w:val="16"/>
        </w:rPr>
      </w:pPr>
    </w:p>
    <w:p w:rsidR="00A63952" w:rsidRPr="006122A3" w:rsidRDefault="00A63952">
      <w:pPr>
        <w:jc w:val="both"/>
        <w:rPr>
          <w:sz w:val="16"/>
        </w:rPr>
      </w:pPr>
    </w:p>
    <w:p w:rsidR="0050235C" w:rsidRPr="006122A3" w:rsidRDefault="000D14D8" w:rsidP="000D14D8">
      <w:pPr>
        <w:jc w:val="center"/>
      </w:pPr>
      <w:r w:rsidRPr="006122A3">
        <w:rPr>
          <w:sz w:val="16"/>
        </w:rPr>
        <w:t>13 British American Blvd.,</w:t>
      </w:r>
      <w:r w:rsidR="0050235C" w:rsidRPr="006122A3">
        <w:rPr>
          <w:sz w:val="16"/>
        </w:rPr>
        <w:t xml:space="preserve"> Suite </w:t>
      </w:r>
      <w:r w:rsidRPr="006122A3">
        <w:rPr>
          <w:sz w:val="16"/>
        </w:rPr>
        <w:t>2,</w:t>
      </w:r>
      <w:r w:rsidR="0050235C" w:rsidRPr="006122A3">
        <w:rPr>
          <w:sz w:val="16"/>
        </w:rPr>
        <w:t xml:space="preserve"> </w:t>
      </w:r>
      <w:r w:rsidRPr="006122A3">
        <w:rPr>
          <w:sz w:val="16"/>
        </w:rPr>
        <w:t>Latham</w:t>
      </w:r>
      <w:r w:rsidR="0050235C" w:rsidRPr="006122A3">
        <w:rPr>
          <w:sz w:val="16"/>
        </w:rPr>
        <w:t>, New York 12</w:t>
      </w:r>
      <w:r w:rsidRPr="006122A3">
        <w:rPr>
          <w:sz w:val="16"/>
        </w:rPr>
        <w:t>110</w:t>
      </w:r>
      <w:r w:rsidR="0050235C" w:rsidRPr="006122A3">
        <w:rPr>
          <w:sz w:val="16"/>
        </w:rPr>
        <w:t xml:space="preserve"> Telephone (518) </w:t>
      </w:r>
      <w:r w:rsidRPr="006122A3">
        <w:rPr>
          <w:sz w:val="16"/>
        </w:rPr>
        <w:t>867-8383</w:t>
      </w:r>
      <w:r w:rsidR="0050235C" w:rsidRPr="006122A3">
        <w:rPr>
          <w:sz w:val="16"/>
        </w:rPr>
        <w:t xml:space="preserve"> Web www.</w:t>
      </w:r>
      <w:r w:rsidR="000377CB" w:rsidRPr="006122A3">
        <w:rPr>
          <w:sz w:val="16"/>
        </w:rPr>
        <w:t>leadingage</w:t>
      </w:r>
      <w:r w:rsidR="0050235C" w:rsidRPr="006122A3">
        <w:rPr>
          <w:sz w:val="16"/>
        </w:rPr>
        <w:t>ny.org</w:t>
      </w:r>
    </w:p>
    <w:p w:rsidR="0050235C" w:rsidRPr="006122A3" w:rsidRDefault="0050235C"/>
    <w:p w:rsidR="0050235C" w:rsidRPr="006122A3" w:rsidRDefault="0050235C">
      <w:pPr>
        <w:pStyle w:val="filepath"/>
        <w:jc w:val="center"/>
        <w:rPr>
          <w:rStyle w:val="MessageHeaderLabel"/>
          <w:spacing w:val="0"/>
          <w:sz w:val="28"/>
          <w:szCs w:val="28"/>
        </w:rPr>
      </w:pPr>
      <w:r w:rsidRPr="006122A3">
        <w:rPr>
          <w:rStyle w:val="MessageHeaderLabel"/>
          <w:spacing w:val="0"/>
          <w:sz w:val="28"/>
          <w:szCs w:val="28"/>
        </w:rPr>
        <w:t>M E M O R A N D U M</w:t>
      </w:r>
    </w:p>
    <w:tbl>
      <w:tblPr>
        <w:tblW w:w="0" w:type="auto"/>
        <w:tblLayout w:type="fixed"/>
        <w:tblLook w:val="0000" w:firstRow="0" w:lastRow="0" w:firstColumn="0" w:lastColumn="0" w:noHBand="0" w:noVBand="0"/>
      </w:tblPr>
      <w:tblGrid>
        <w:gridCol w:w="1818"/>
        <w:gridCol w:w="7758"/>
      </w:tblGrid>
      <w:tr w:rsidR="0050235C" w:rsidRPr="006122A3">
        <w:trPr>
          <w:trHeight w:val="513"/>
        </w:trPr>
        <w:tc>
          <w:tcPr>
            <w:tcW w:w="1818" w:type="dxa"/>
          </w:tcPr>
          <w:p w:rsidR="00574614" w:rsidRPr="006122A3" w:rsidRDefault="00574614">
            <w:pPr>
              <w:pStyle w:val="MessageHeaderLast"/>
              <w:pBdr>
                <w:bottom w:val="none" w:sz="0" w:space="0" w:color="auto"/>
              </w:pBdr>
              <w:ind w:left="0" w:firstLine="0"/>
              <w:rPr>
                <w:rStyle w:val="MessageHeaderLabel"/>
                <w:spacing w:val="0"/>
                <w:sz w:val="24"/>
              </w:rPr>
            </w:pPr>
          </w:p>
          <w:p w:rsidR="0050235C" w:rsidRPr="006122A3" w:rsidRDefault="0050235C">
            <w:pPr>
              <w:pStyle w:val="MessageHeaderLast"/>
              <w:pBdr>
                <w:bottom w:val="none" w:sz="0" w:space="0" w:color="auto"/>
              </w:pBdr>
              <w:ind w:left="0" w:firstLine="0"/>
              <w:rPr>
                <w:spacing w:val="0"/>
              </w:rPr>
            </w:pPr>
            <w:r w:rsidRPr="006122A3">
              <w:rPr>
                <w:rStyle w:val="MessageHeaderLabel"/>
                <w:spacing w:val="0"/>
                <w:sz w:val="24"/>
              </w:rPr>
              <w:t>TO:</w:t>
            </w:r>
          </w:p>
        </w:tc>
        <w:tc>
          <w:tcPr>
            <w:tcW w:w="7758" w:type="dxa"/>
          </w:tcPr>
          <w:p w:rsidR="0050235C" w:rsidRPr="006122A3" w:rsidRDefault="0050235C" w:rsidP="00AC6783">
            <w:pPr>
              <w:pStyle w:val="MessageHeaderLast"/>
              <w:pBdr>
                <w:bottom w:val="none" w:sz="0" w:space="0" w:color="auto"/>
              </w:pBdr>
              <w:spacing w:line="240" w:lineRule="auto"/>
              <w:ind w:left="0" w:firstLine="0"/>
              <w:rPr>
                <w:rStyle w:val="MessageHeaderLabel"/>
                <w:b w:val="0"/>
                <w:spacing w:val="0"/>
                <w:sz w:val="24"/>
              </w:rPr>
            </w:pPr>
          </w:p>
          <w:p w:rsidR="00E84257" w:rsidRPr="006122A3" w:rsidRDefault="003F010D" w:rsidP="00E84257">
            <w:pPr>
              <w:pStyle w:val="BodyText"/>
            </w:pPr>
            <w:r w:rsidRPr="006122A3">
              <w:t>Community Services</w:t>
            </w:r>
            <w:r w:rsidR="00DD584D" w:rsidRPr="006122A3">
              <w:t xml:space="preserve"> Members</w:t>
            </w:r>
          </w:p>
        </w:tc>
      </w:tr>
      <w:tr w:rsidR="0050235C" w:rsidRPr="006122A3">
        <w:trPr>
          <w:trHeight w:val="549"/>
        </w:trPr>
        <w:tc>
          <w:tcPr>
            <w:tcW w:w="1818" w:type="dxa"/>
          </w:tcPr>
          <w:p w:rsidR="0050235C" w:rsidRPr="006122A3" w:rsidRDefault="0050235C">
            <w:pPr>
              <w:pStyle w:val="MessageHeaderLast"/>
              <w:pBdr>
                <w:bottom w:val="none" w:sz="0" w:space="0" w:color="auto"/>
              </w:pBdr>
              <w:ind w:left="0" w:firstLine="0"/>
              <w:rPr>
                <w:rStyle w:val="MessageHeaderLabel"/>
                <w:b w:val="0"/>
                <w:spacing w:val="0"/>
                <w:sz w:val="24"/>
              </w:rPr>
            </w:pPr>
            <w:r w:rsidRPr="006122A3">
              <w:rPr>
                <w:b/>
                <w:spacing w:val="0"/>
              </w:rPr>
              <w:t>FROM:</w:t>
            </w:r>
          </w:p>
        </w:tc>
        <w:tc>
          <w:tcPr>
            <w:tcW w:w="7758" w:type="dxa"/>
          </w:tcPr>
          <w:p w:rsidR="0045748D" w:rsidRPr="006122A3" w:rsidRDefault="00F43601" w:rsidP="000377CB">
            <w:pPr>
              <w:pStyle w:val="MessageHeaderLast"/>
              <w:pBdr>
                <w:bottom w:val="none" w:sz="0" w:space="0" w:color="auto"/>
              </w:pBdr>
              <w:spacing w:line="240" w:lineRule="auto"/>
              <w:ind w:left="0" w:firstLine="0"/>
              <w:rPr>
                <w:spacing w:val="0"/>
              </w:rPr>
            </w:pPr>
            <w:r w:rsidRPr="006122A3">
              <w:rPr>
                <w:spacing w:val="0"/>
              </w:rPr>
              <w:t xml:space="preserve">Cheryl Udell, </w:t>
            </w:r>
            <w:r w:rsidR="000377CB" w:rsidRPr="006122A3">
              <w:rPr>
                <w:spacing w:val="0"/>
              </w:rPr>
              <w:t xml:space="preserve">Community Services </w:t>
            </w:r>
            <w:r w:rsidR="009A08F5">
              <w:rPr>
                <w:spacing w:val="0"/>
              </w:rPr>
              <w:t>Policy Analyst</w:t>
            </w:r>
          </w:p>
        </w:tc>
      </w:tr>
      <w:tr w:rsidR="0050235C" w:rsidRPr="006122A3">
        <w:trPr>
          <w:trHeight w:val="600"/>
        </w:trPr>
        <w:tc>
          <w:tcPr>
            <w:tcW w:w="1818" w:type="dxa"/>
          </w:tcPr>
          <w:p w:rsidR="0050235C" w:rsidRPr="006122A3" w:rsidRDefault="0050235C">
            <w:pPr>
              <w:pStyle w:val="BodyText"/>
              <w:rPr>
                <w:rStyle w:val="MessageHeaderLabel"/>
                <w:b w:val="0"/>
                <w:spacing w:val="0"/>
                <w:sz w:val="24"/>
              </w:rPr>
            </w:pPr>
            <w:r w:rsidRPr="006122A3">
              <w:rPr>
                <w:b/>
                <w:spacing w:val="0"/>
              </w:rPr>
              <w:t>DATE:</w:t>
            </w:r>
          </w:p>
        </w:tc>
        <w:tc>
          <w:tcPr>
            <w:tcW w:w="7758" w:type="dxa"/>
          </w:tcPr>
          <w:p w:rsidR="0050235C" w:rsidRPr="006122A3" w:rsidRDefault="00B3334F" w:rsidP="002F57F5">
            <w:pPr>
              <w:pStyle w:val="MessageHeaderLast"/>
              <w:pBdr>
                <w:bottom w:val="none" w:sz="0" w:space="0" w:color="auto"/>
              </w:pBdr>
              <w:spacing w:line="240" w:lineRule="auto"/>
              <w:ind w:left="0" w:firstLine="0"/>
              <w:rPr>
                <w:rStyle w:val="MessageHeaderLabel"/>
                <w:b w:val="0"/>
                <w:spacing w:val="0"/>
                <w:sz w:val="24"/>
              </w:rPr>
            </w:pPr>
            <w:r>
              <w:rPr>
                <w:rStyle w:val="MessageHeaderLabel"/>
                <w:b w:val="0"/>
                <w:spacing w:val="0"/>
                <w:sz w:val="24"/>
              </w:rPr>
              <w:t xml:space="preserve">December </w:t>
            </w:r>
            <w:r w:rsidR="00CD13A7">
              <w:rPr>
                <w:rStyle w:val="MessageHeaderLabel"/>
                <w:b w:val="0"/>
                <w:spacing w:val="0"/>
                <w:sz w:val="24"/>
              </w:rPr>
              <w:t>8</w:t>
            </w:r>
            <w:r>
              <w:rPr>
                <w:rStyle w:val="MessageHeaderLabel"/>
                <w:b w:val="0"/>
                <w:spacing w:val="0"/>
                <w:sz w:val="24"/>
              </w:rPr>
              <w:t>, 2016</w:t>
            </w:r>
          </w:p>
        </w:tc>
      </w:tr>
      <w:tr w:rsidR="0050235C" w:rsidRPr="006122A3">
        <w:trPr>
          <w:trHeight w:val="414"/>
        </w:trPr>
        <w:tc>
          <w:tcPr>
            <w:tcW w:w="1818" w:type="dxa"/>
          </w:tcPr>
          <w:p w:rsidR="0050235C" w:rsidRPr="006122A3" w:rsidRDefault="0050235C">
            <w:pPr>
              <w:pStyle w:val="BodyText"/>
              <w:rPr>
                <w:rStyle w:val="MessageHeaderLabel"/>
                <w:b w:val="0"/>
                <w:spacing w:val="0"/>
                <w:sz w:val="24"/>
              </w:rPr>
            </w:pPr>
            <w:r w:rsidRPr="006122A3">
              <w:rPr>
                <w:b/>
                <w:spacing w:val="0"/>
              </w:rPr>
              <w:t>SUBJECT:</w:t>
            </w:r>
          </w:p>
        </w:tc>
        <w:tc>
          <w:tcPr>
            <w:tcW w:w="7758" w:type="dxa"/>
          </w:tcPr>
          <w:p w:rsidR="0050235C" w:rsidRPr="006122A3" w:rsidRDefault="00B3334F" w:rsidP="00B3334F">
            <w:pPr>
              <w:pStyle w:val="MessageHeaderLast"/>
              <w:pBdr>
                <w:bottom w:val="none" w:sz="0" w:space="0" w:color="auto"/>
              </w:pBdr>
              <w:spacing w:line="240" w:lineRule="auto"/>
              <w:ind w:left="0" w:firstLine="0"/>
              <w:rPr>
                <w:rStyle w:val="MessageHeaderLabel"/>
                <w:bCs/>
                <w:spacing w:val="0"/>
                <w:sz w:val="24"/>
              </w:rPr>
            </w:pPr>
            <w:r>
              <w:rPr>
                <w:rStyle w:val="MessageHeaderLabel"/>
                <w:bCs/>
                <w:spacing w:val="0"/>
                <w:sz w:val="24"/>
              </w:rPr>
              <w:t xml:space="preserve">Home Health Agency Final </w:t>
            </w:r>
            <w:r w:rsidR="00DD584D" w:rsidRPr="006122A3">
              <w:rPr>
                <w:rStyle w:val="MessageHeaderLabel"/>
                <w:bCs/>
                <w:spacing w:val="0"/>
                <w:sz w:val="24"/>
              </w:rPr>
              <w:t>Medicare Rule for 201</w:t>
            </w:r>
            <w:r w:rsidR="00F62330">
              <w:rPr>
                <w:rStyle w:val="MessageHeaderLabel"/>
                <w:bCs/>
                <w:spacing w:val="0"/>
                <w:sz w:val="24"/>
              </w:rPr>
              <w:t>7</w:t>
            </w:r>
          </w:p>
        </w:tc>
      </w:tr>
      <w:tr w:rsidR="0050235C" w:rsidRPr="006122A3">
        <w:trPr>
          <w:trHeight w:val="414"/>
        </w:trPr>
        <w:tc>
          <w:tcPr>
            <w:tcW w:w="1818" w:type="dxa"/>
          </w:tcPr>
          <w:p w:rsidR="0050235C" w:rsidRPr="006122A3" w:rsidRDefault="0050235C">
            <w:pPr>
              <w:pStyle w:val="BodyText"/>
              <w:rPr>
                <w:b/>
                <w:spacing w:val="0"/>
              </w:rPr>
            </w:pPr>
            <w:r w:rsidRPr="006122A3">
              <w:rPr>
                <w:b/>
                <w:spacing w:val="0"/>
              </w:rPr>
              <w:t>ROUTE TO:</w:t>
            </w:r>
          </w:p>
        </w:tc>
        <w:tc>
          <w:tcPr>
            <w:tcW w:w="7758" w:type="dxa"/>
          </w:tcPr>
          <w:p w:rsidR="0050235C" w:rsidRPr="006122A3" w:rsidRDefault="00DD584D" w:rsidP="00D676DA">
            <w:pPr>
              <w:pStyle w:val="MessageHeaderLast"/>
              <w:pBdr>
                <w:bottom w:val="none" w:sz="0" w:space="0" w:color="auto"/>
              </w:pBdr>
              <w:spacing w:line="240" w:lineRule="auto"/>
              <w:ind w:left="0" w:firstLine="0"/>
              <w:rPr>
                <w:rStyle w:val="MessageHeaderLabel"/>
                <w:b w:val="0"/>
                <w:spacing w:val="0"/>
                <w:sz w:val="24"/>
              </w:rPr>
            </w:pPr>
            <w:r w:rsidRPr="006122A3">
              <w:rPr>
                <w:rStyle w:val="MessageHeaderLabel"/>
                <w:b w:val="0"/>
                <w:spacing w:val="0"/>
                <w:sz w:val="24"/>
              </w:rPr>
              <w:t>Administrator/Director, CFO</w:t>
            </w:r>
          </w:p>
        </w:tc>
      </w:tr>
    </w:tbl>
    <w:p w:rsidR="0050235C" w:rsidRPr="006122A3" w:rsidRDefault="00B0177D" w:rsidP="00933B45">
      <w:pPr>
        <w:pStyle w:val="abstract"/>
      </w:pPr>
      <w:r w:rsidRPr="006122A3">
        <w:rPr>
          <w:noProof/>
        </w:rPr>
        <mc:AlternateContent>
          <mc:Choice Requires="wps">
            <w:drawing>
              <wp:anchor distT="0" distB="0" distL="114300" distR="114300" simplePos="0" relativeHeight="251657216" behindDoc="0" locked="0" layoutInCell="1" allowOverlap="1" wp14:anchorId="0C6C1649" wp14:editId="299FB3DE">
                <wp:simplePos x="0" y="0"/>
                <wp:positionH relativeFrom="column">
                  <wp:posOffset>51435</wp:posOffset>
                </wp:positionH>
                <wp:positionV relativeFrom="paragraph">
                  <wp:posOffset>177800</wp:posOffset>
                </wp:positionV>
                <wp:extent cx="5829300" cy="0"/>
                <wp:effectExtent l="0" t="0" r="0" b="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FC05F"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4pt" to="463.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53J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"/>
            </w:pict>
          </mc:Fallback>
        </mc:AlternateContent>
      </w:r>
    </w:p>
    <w:p w:rsidR="006D5CE1" w:rsidRPr="000201CF" w:rsidRDefault="0050235C" w:rsidP="00393D45">
      <w:pPr>
        <w:ind w:left="720"/>
        <w:rPr>
          <w:sz w:val="20"/>
        </w:rPr>
      </w:pPr>
      <w:r w:rsidRPr="000201CF">
        <w:rPr>
          <w:sz w:val="20"/>
        </w:rPr>
        <w:t>ABSTRACT:</w:t>
      </w:r>
      <w:r w:rsidR="00393D45" w:rsidRPr="000201CF">
        <w:rPr>
          <w:sz w:val="20"/>
        </w:rPr>
        <w:t xml:space="preserve"> </w:t>
      </w:r>
      <w:r w:rsidR="00DD584D" w:rsidRPr="000201CF">
        <w:rPr>
          <w:sz w:val="20"/>
        </w:rPr>
        <w:t xml:space="preserve">CMS releases HHA PPS </w:t>
      </w:r>
      <w:r w:rsidR="00B3334F">
        <w:rPr>
          <w:sz w:val="20"/>
        </w:rPr>
        <w:t>final</w:t>
      </w:r>
      <w:r w:rsidR="00DD584D" w:rsidRPr="000201CF">
        <w:rPr>
          <w:sz w:val="20"/>
        </w:rPr>
        <w:t xml:space="preserve"> rule for CY 201</w:t>
      </w:r>
      <w:r w:rsidR="00B859FE" w:rsidRPr="000201CF">
        <w:rPr>
          <w:sz w:val="20"/>
        </w:rPr>
        <w:t>7</w:t>
      </w:r>
      <w:r w:rsidR="00DD584D" w:rsidRPr="000201CF">
        <w:rPr>
          <w:sz w:val="20"/>
        </w:rPr>
        <w:t>.</w:t>
      </w:r>
    </w:p>
    <w:p w:rsidR="006B6954" w:rsidRPr="000B0095" w:rsidRDefault="006B6954" w:rsidP="006D5CE1">
      <w:pPr>
        <w:rPr>
          <w:bCs/>
          <w:szCs w:val="24"/>
        </w:rPr>
      </w:pPr>
    </w:p>
    <w:p w:rsidR="00224A57" w:rsidRPr="000201CF" w:rsidRDefault="00224A57" w:rsidP="00224A57">
      <w:pPr>
        <w:autoSpaceDE w:val="0"/>
        <w:autoSpaceDN w:val="0"/>
        <w:adjustRightInd w:val="0"/>
        <w:rPr>
          <w:b/>
          <w:szCs w:val="24"/>
        </w:rPr>
      </w:pPr>
      <w:r w:rsidRPr="000201CF">
        <w:rPr>
          <w:b/>
          <w:szCs w:val="24"/>
        </w:rPr>
        <w:t>Introduction</w:t>
      </w:r>
    </w:p>
    <w:p w:rsidR="00224A57" w:rsidRPr="000B0095" w:rsidRDefault="00224A57" w:rsidP="00224A57">
      <w:pPr>
        <w:autoSpaceDE w:val="0"/>
        <w:autoSpaceDN w:val="0"/>
        <w:adjustRightInd w:val="0"/>
        <w:rPr>
          <w:sz w:val="22"/>
          <w:szCs w:val="22"/>
        </w:rPr>
      </w:pPr>
    </w:p>
    <w:p w:rsidR="0043591B" w:rsidRDefault="00224A57" w:rsidP="0043591B">
      <w:pPr>
        <w:autoSpaceDE w:val="0"/>
        <w:autoSpaceDN w:val="0"/>
        <w:adjustRightInd w:val="0"/>
        <w:rPr>
          <w:i/>
          <w:szCs w:val="24"/>
        </w:rPr>
      </w:pPr>
      <w:r w:rsidRPr="000B0095">
        <w:rPr>
          <w:szCs w:val="24"/>
        </w:rPr>
        <w:t xml:space="preserve">The Centers for Medicare and Medicaid Services (CMS) has issued the </w:t>
      </w:r>
      <w:r w:rsidR="009D38C3" w:rsidRPr="000B0095">
        <w:rPr>
          <w:szCs w:val="24"/>
        </w:rPr>
        <w:t xml:space="preserve">Medicare </w:t>
      </w:r>
      <w:r w:rsidR="00840534" w:rsidRPr="000B0095">
        <w:rPr>
          <w:szCs w:val="24"/>
        </w:rPr>
        <w:t xml:space="preserve">Home </w:t>
      </w:r>
      <w:r w:rsidR="00D46D30" w:rsidRPr="000B0095">
        <w:rPr>
          <w:szCs w:val="24"/>
        </w:rPr>
        <w:t>Health Prospective</w:t>
      </w:r>
      <w:r w:rsidR="00840534" w:rsidRPr="000B0095">
        <w:rPr>
          <w:szCs w:val="24"/>
        </w:rPr>
        <w:t xml:space="preserve"> Payment S</w:t>
      </w:r>
      <w:r w:rsidR="009D38C3" w:rsidRPr="000B0095">
        <w:rPr>
          <w:szCs w:val="24"/>
        </w:rPr>
        <w:t>ystem (HH</w:t>
      </w:r>
      <w:r w:rsidRPr="000B0095">
        <w:rPr>
          <w:szCs w:val="24"/>
        </w:rPr>
        <w:t xml:space="preserve"> PPS) </w:t>
      </w:r>
      <w:r w:rsidR="00B3334F">
        <w:rPr>
          <w:szCs w:val="24"/>
        </w:rPr>
        <w:t xml:space="preserve">final </w:t>
      </w:r>
      <w:r w:rsidRPr="000B0095">
        <w:rPr>
          <w:szCs w:val="24"/>
        </w:rPr>
        <w:t xml:space="preserve">rule for </w:t>
      </w:r>
      <w:r w:rsidR="00840534" w:rsidRPr="000B0095">
        <w:rPr>
          <w:szCs w:val="24"/>
        </w:rPr>
        <w:t xml:space="preserve">Calendar Year (CY) </w:t>
      </w:r>
      <w:r w:rsidRPr="000B0095">
        <w:rPr>
          <w:szCs w:val="24"/>
        </w:rPr>
        <w:t>201</w:t>
      </w:r>
      <w:r w:rsidR="00F62330" w:rsidRPr="000B0095">
        <w:rPr>
          <w:szCs w:val="24"/>
        </w:rPr>
        <w:t>7</w:t>
      </w:r>
      <w:r w:rsidR="00840534" w:rsidRPr="000B0095">
        <w:rPr>
          <w:szCs w:val="24"/>
        </w:rPr>
        <w:t>. T</w:t>
      </w:r>
      <w:r w:rsidRPr="000B0095">
        <w:rPr>
          <w:szCs w:val="24"/>
        </w:rPr>
        <w:t xml:space="preserve">he complete rule </w:t>
      </w:r>
      <w:r w:rsidR="00840534" w:rsidRPr="000B0095">
        <w:rPr>
          <w:szCs w:val="24"/>
        </w:rPr>
        <w:t xml:space="preserve">is </w:t>
      </w:r>
      <w:r w:rsidRPr="000B0095">
        <w:rPr>
          <w:szCs w:val="24"/>
        </w:rPr>
        <w:t xml:space="preserve">published in the </w:t>
      </w:r>
      <w:hyperlink r:id="rId9" w:history="1">
        <w:r w:rsidRPr="00F808BF">
          <w:rPr>
            <w:rStyle w:val="Hyperlink"/>
            <w:i/>
            <w:szCs w:val="24"/>
          </w:rPr>
          <w:t>Federal Register</w:t>
        </w:r>
      </w:hyperlink>
      <w:r w:rsidR="00840534" w:rsidRPr="000B0095">
        <w:rPr>
          <w:i/>
          <w:szCs w:val="24"/>
        </w:rPr>
        <w:t>.</w:t>
      </w:r>
      <w:r w:rsidR="0043591B" w:rsidRPr="000B0095">
        <w:rPr>
          <w:i/>
          <w:szCs w:val="24"/>
        </w:rPr>
        <w:t xml:space="preserve"> </w:t>
      </w:r>
    </w:p>
    <w:p w:rsidR="00B3334F" w:rsidRPr="000B0095" w:rsidRDefault="00B3334F" w:rsidP="0043591B">
      <w:pPr>
        <w:autoSpaceDE w:val="0"/>
        <w:autoSpaceDN w:val="0"/>
        <w:adjustRightInd w:val="0"/>
        <w:rPr>
          <w:szCs w:val="24"/>
        </w:rPr>
      </w:pPr>
    </w:p>
    <w:p w:rsidR="004366F8" w:rsidRPr="000B0095" w:rsidRDefault="004366F8" w:rsidP="00224A57">
      <w:pPr>
        <w:autoSpaceDE w:val="0"/>
        <w:autoSpaceDN w:val="0"/>
        <w:adjustRightInd w:val="0"/>
        <w:rPr>
          <w:szCs w:val="24"/>
        </w:rPr>
      </w:pPr>
      <w:r w:rsidRPr="000B0095">
        <w:rPr>
          <w:szCs w:val="24"/>
        </w:rPr>
        <w:t>CMS estimates that approximately 3.5 million beneficiaries receive home health services from nearly 1</w:t>
      </w:r>
      <w:r w:rsidR="00AB5159" w:rsidRPr="000B0095">
        <w:rPr>
          <w:szCs w:val="24"/>
        </w:rPr>
        <w:t>1,850</w:t>
      </w:r>
      <w:r w:rsidRPr="000B0095">
        <w:rPr>
          <w:szCs w:val="24"/>
        </w:rPr>
        <w:t xml:space="preserve"> home health agencies</w:t>
      </w:r>
      <w:r w:rsidR="00EF4DAE" w:rsidRPr="000B0095">
        <w:rPr>
          <w:szCs w:val="24"/>
        </w:rPr>
        <w:t xml:space="preserve"> (HHAs)</w:t>
      </w:r>
      <w:r w:rsidRPr="000B0095">
        <w:rPr>
          <w:szCs w:val="24"/>
        </w:rPr>
        <w:t>, costing Medicare approximately $1</w:t>
      </w:r>
      <w:r w:rsidR="00AB5159" w:rsidRPr="000B0095">
        <w:rPr>
          <w:szCs w:val="24"/>
        </w:rPr>
        <w:t xml:space="preserve">7.9 </w:t>
      </w:r>
      <w:r w:rsidRPr="000B0095">
        <w:rPr>
          <w:szCs w:val="24"/>
        </w:rPr>
        <w:t>billion</w:t>
      </w:r>
      <w:r w:rsidR="00AB5159" w:rsidRPr="000B0095">
        <w:rPr>
          <w:szCs w:val="24"/>
        </w:rPr>
        <w:t>.</w:t>
      </w:r>
      <w:r w:rsidR="00B3334F">
        <w:rPr>
          <w:szCs w:val="24"/>
        </w:rPr>
        <w:t xml:space="preserve"> The Office of the Inspector General (OIG) stated in their nationwide analysis report submitted to Congress </w:t>
      </w:r>
      <w:r w:rsidR="002D1C0A">
        <w:rPr>
          <w:szCs w:val="24"/>
        </w:rPr>
        <w:t xml:space="preserve">earlier this year </w:t>
      </w:r>
      <w:r w:rsidR="00B3334F">
        <w:rPr>
          <w:szCs w:val="24"/>
        </w:rPr>
        <w:t xml:space="preserve">that $18.4 billion was paid </w:t>
      </w:r>
      <w:r w:rsidR="00563558">
        <w:rPr>
          <w:szCs w:val="24"/>
        </w:rPr>
        <w:t xml:space="preserve">to more than 11,000 </w:t>
      </w:r>
      <w:r w:rsidR="00B3334F">
        <w:rPr>
          <w:szCs w:val="24"/>
        </w:rPr>
        <w:t>HHAs</w:t>
      </w:r>
      <w:r w:rsidR="00563558">
        <w:rPr>
          <w:szCs w:val="24"/>
        </w:rPr>
        <w:t xml:space="preserve"> </w:t>
      </w:r>
      <w:r w:rsidR="00B3334F">
        <w:rPr>
          <w:szCs w:val="24"/>
        </w:rPr>
        <w:t>in CY 201</w:t>
      </w:r>
      <w:r w:rsidR="009A08F5">
        <w:rPr>
          <w:szCs w:val="24"/>
        </w:rPr>
        <w:t>5.</w:t>
      </w:r>
    </w:p>
    <w:p w:rsidR="004366F8" w:rsidRPr="000B0095" w:rsidRDefault="004366F8" w:rsidP="00224A57">
      <w:pPr>
        <w:autoSpaceDE w:val="0"/>
        <w:autoSpaceDN w:val="0"/>
        <w:adjustRightInd w:val="0"/>
        <w:rPr>
          <w:rFonts w:ascii="Arial" w:hAnsi="Arial" w:cs="Arial"/>
          <w:b/>
          <w:sz w:val="22"/>
          <w:szCs w:val="22"/>
        </w:rPr>
      </w:pPr>
    </w:p>
    <w:p w:rsidR="00224A57" w:rsidRDefault="00224A57" w:rsidP="00224A57">
      <w:pPr>
        <w:autoSpaceDE w:val="0"/>
        <w:autoSpaceDN w:val="0"/>
        <w:adjustRightInd w:val="0"/>
        <w:rPr>
          <w:b/>
          <w:szCs w:val="24"/>
        </w:rPr>
      </w:pPr>
      <w:r w:rsidRPr="000201CF">
        <w:rPr>
          <w:b/>
          <w:szCs w:val="24"/>
        </w:rPr>
        <w:t>Overall Impact</w:t>
      </w:r>
      <w:r w:rsidR="000458D9" w:rsidRPr="000201CF">
        <w:rPr>
          <w:b/>
          <w:szCs w:val="24"/>
        </w:rPr>
        <w:t xml:space="preserve"> and Summary of Key Provisions</w:t>
      </w:r>
    </w:p>
    <w:p w:rsidR="006703BC" w:rsidRPr="0066563A" w:rsidRDefault="006703BC" w:rsidP="00224A57">
      <w:pPr>
        <w:autoSpaceDE w:val="0"/>
        <w:autoSpaceDN w:val="0"/>
        <w:adjustRightInd w:val="0"/>
        <w:rPr>
          <w:b/>
          <w:szCs w:val="24"/>
        </w:rPr>
      </w:pPr>
    </w:p>
    <w:p w:rsidR="008F2E64" w:rsidRDefault="00224A57" w:rsidP="006703BC">
      <w:r w:rsidRPr="00590065">
        <w:t xml:space="preserve">CMS </w:t>
      </w:r>
      <w:r w:rsidR="002D1C0A" w:rsidRPr="00590065">
        <w:t xml:space="preserve">estimates in their </w:t>
      </w:r>
      <w:r w:rsidR="00B3334F" w:rsidRPr="00590065">
        <w:t xml:space="preserve">final rule </w:t>
      </w:r>
      <w:r w:rsidR="0066563A" w:rsidRPr="00590065">
        <w:t xml:space="preserve">that </w:t>
      </w:r>
      <w:r w:rsidR="002D1C0A" w:rsidRPr="00590065">
        <w:t>the overall percentage reduction is 0.7 percent</w:t>
      </w:r>
      <w:r w:rsidR="0091411B" w:rsidRPr="00590065">
        <w:t>,</w:t>
      </w:r>
      <w:r w:rsidR="002D1C0A" w:rsidRPr="00590065">
        <w:t xml:space="preserve"> not the </w:t>
      </w:r>
      <w:r w:rsidR="00C33B04" w:rsidRPr="00590065">
        <w:t>1.0</w:t>
      </w:r>
      <w:r w:rsidRPr="00590065">
        <w:t xml:space="preserve"> percent decrease in total Medicare payments to HHAs for CY 201</w:t>
      </w:r>
      <w:r w:rsidR="00C33B04" w:rsidRPr="00590065">
        <w:t>7</w:t>
      </w:r>
      <w:r w:rsidR="00B3334F" w:rsidRPr="00590065">
        <w:t xml:space="preserve"> </w:t>
      </w:r>
      <w:r w:rsidR="005C030B" w:rsidRPr="00590065">
        <w:t xml:space="preserve">that </w:t>
      </w:r>
      <w:r w:rsidR="002D1C0A" w:rsidRPr="00590065">
        <w:t xml:space="preserve">they had proposed. This will result in a </w:t>
      </w:r>
      <w:r w:rsidR="00B3334F" w:rsidRPr="00590065">
        <w:t xml:space="preserve">$130 million </w:t>
      </w:r>
      <w:r w:rsidR="002D1C0A" w:rsidRPr="00590065">
        <w:t xml:space="preserve">reduction </w:t>
      </w:r>
      <w:r w:rsidR="00B3334F" w:rsidRPr="00590065">
        <w:t>instead of the projected</w:t>
      </w:r>
      <w:r w:rsidRPr="00590065">
        <w:t xml:space="preserve"> total Medicare revenue </w:t>
      </w:r>
      <w:r w:rsidR="00B3334F" w:rsidRPr="00590065">
        <w:t xml:space="preserve">reduction </w:t>
      </w:r>
      <w:r w:rsidR="00E81009" w:rsidRPr="00590065">
        <w:t>of</w:t>
      </w:r>
      <w:r w:rsidR="00B3334F" w:rsidRPr="00590065">
        <w:t xml:space="preserve"> approximately</w:t>
      </w:r>
      <w:r w:rsidRPr="00590065">
        <w:t xml:space="preserve"> $</w:t>
      </w:r>
      <w:r w:rsidR="00C33B04" w:rsidRPr="00590065">
        <w:t>180</w:t>
      </w:r>
      <w:r w:rsidRPr="00590065">
        <w:t xml:space="preserve"> million.</w:t>
      </w:r>
      <w:r w:rsidR="0043591B" w:rsidRPr="00590065">
        <w:t xml:space="preserve"> </w:t>
      </w:r>
      <w:r w:rsidR="008F2E64" w:rsidRPr="00590065">
        <w:t>The estimated decrease reflects the effects of the 2.5 percent home health payment update percentage ($450 million increase); the rebasing adjustments to the national, standardized 60-day episode payment rate, the national per-visit payment rates, and the</w:t>
      </w:r>
      <w:r w:rsidR="008F2E64">
        <w:t xml:space="preserve"> </w:t>
      </w:r>
      <w:r w:rsidR="008F2E64">
        <w:lastRenderedPageBreak/>
        <w:t>non-routine medical supplies (NRS) conversion factor (an impact of -2.3 percent</w:t>
      </w:r>
      <w:r w:rsidR="001E5E01">
        <w:t>,</w:t>
      </w:r>
      <w:r w:rsidR="008F2E64">
        <w:t xml:space="preserve"> or a $420 million decrease); and the effects of the -0.97 percent adjustment to the national, standardized 60-day episode payment rate to account for nominal case-mix growth, for an expected impact of -0.9 percent (a $160 million decrease).</w:t>
      </w:r>
    </w:p>
    <w:p w:rsidR="006703BC" w:rsidRDefault="006703BC" w:rsidP="006703BC"/>
    <w:p w:rsidR="006703BC" w:rsidRDefault="00D846E9" w:rsidP="006703BC">
      <w:r w:rsidRPr="000B0095">
        <w:t xml:space="preserve">This </w:t>
      </w:r>
      <w:r w:rsidR="00145EA3">
        <w:t xml:space="preserve">reduction </w:t>
      </w:r>
      <w:r w:rsidR="0023470F">
        <w:t xml:space="preserve">of </w:t>
      </w:r>
      <w:r w:rsidR="00145EA3">
        <w:t xml:space="preserve">0.7 percent, </w:t>
      </w:r>
      <w:r w:rsidR="008F2E64">
        <w:t>or $130 million</w:t>
      </w:r>
      <w:r w:rsidR="00145EA3">
        <w:t>,</w:t>
      </w:r>
      <w:r w:rsidR="008F2E64">
        <w:t xml:space="preserve"> is vastly </w:t>
      </w:r>
      <w:r w:rsidRPr="000B0095">
        <w:t>different from last year’s final HH PPS reduction of 1.4</w:t>
      </w:r>
      <w:r w:rsidR="00877C80">
        <w:t xml:space="preserve"> percent</w:t>
      </w:r>
      <w:r w:rsidR="00145EA3">
        <w:t>,</w:t>
      </w:r>
      <w:r w:rsidRPr="000B0095">
        <w:t xml:space="preserve"> or $260 million.</w:t>
      </w:r>
    </w:p>
    <w:p w:rsidR="006703BC" w:rsidRDefault="006703BC" w:rsidP="006703BC"/>
    <w:p w:rsidR="006703BC" w:rsidRDefault="00456209" w:rsidP="006703BC">
      <w:r w:rsidRPr="000B0095">
        <w:t xml:space="preserve">CMS continues </w:t>
      </w:r>
      <w:r w:rsidR="008F2E64">
        <w:t xml:space="preserve">in this final rule the implementation of the </w:t>
      </w:r>
      <w:r w:rsidR="00C33B04" w:rsidRPr="000B0095">
        <w:t xml:space="preserve">fourth and final </w:t>
      </w:r>
      <w:r w:rsidRPr="000B0095">
        <w:t>year phase-in of the rebasing adjustments to the national, standardized 60-day episode payment amount, the national per-visit rates</w:t>
      </w:r>
      <w:r w:rsidR="00145EA3">
        <w:t>,</w:t>
      </w:r>
      <w:r w:rsidRPr="000B0095">
        <w:t xml:space="preserve"> and the NRS conversion factor. The r</w:t>
      </w:r>
      <w:r w:rsidR="00561400" w:rsidRPr="000B0095">
        <w:t>ebasing adjustments for CY 201</w:t>
      </w:r>
      <w:r w:rsidR="00C33B04" w:rsidRPr="000B0095">
        <w:t>7</w:t>
      </w:r>
      <w:r w:rsidR="00561400" w:rsidRPr="000B0095">
        <w:t xml:space="preserve"> w</w:t>
      </w:r>
      <w:r w:rsidR="008F2E64">
        <w:t xml:space="preserve">ill </w:t>
      </w:r>
      <w:r w:rsidR="00C33B04" w:rsidRPr="000B0095">
        <w:t xml:space="preserve">continue to </w:t>
      </w:r>
      <w:r w:rsidRPr="000B0095">
        <w:t>reduce the national, standardized 60-day e</w:t>
      </w:r>
      <w:r w:rsidR="008F2E64">
        <w:t>pisode payment amount by $80.95.</w:t>
      </w:r>
    </w:p>
    <w:p w:rsidR="006703BC" w:rsidRDefault="006703BC" w:rsidP="006703BC"/>
    <w:p w:rsidR="006703BC" w:rsidRDefault="000458D9" w:rsidP="006703BC">
      <w:r w:rsidRPr="000B0095">
        <w:t xml:space="preserve">CMS also </w:t>
      </w:r>
      <w:r w:rsidR="008F2E64">
        <w:t xml:space="preserve">finalized </w:t>
      </w:r>
      <w:r w:rsidR="00162FBB">
        <w:t xml:space="preserve">the proposal to change </w:t>
      </w:r>
      <w:r w:rsidR="00D846E9" w:rsidRPr="000B0095">
        <w:t xml:space="preserve">the </w:t>
      </w:r>
      <w:r w:rsidR="006157CF" w:rsidRPr="000B0095">
        <w:t xml:space="preserve">outlier payment </w:t>
      </w:r>
      <w:r w:rsidR="00D846E9" w:rsidRPr="000B0095">
        <w:t>methodology</w:t>
      </w:r>
      <w:r w:rsidR="006157CF" w:rsidRPr="000B0095">
        <w:t xml:space="preserve"> and the fixed dollar loss (FDL) ratio</w:t>
      </w:r>
      <w:r w:rsidR="008F2E64">
        <w:t>.</w:t>
      </w:r>
      <w:r w:rsidR="006157CF" w:rsidRPr="000B0095">
        <w:t xml:space="preserve"> </w:t>
      </w:r>
      <w:r w:rsidR="00162FBB">
        <w:t xml:space="preserve">They changed the methodology used to calculate outlier payments, moving from a </w:t>
      </w:r>
      <w:r w:rsidR="008E7309">
        <w:t>cost-per-visit</w:t>
      </w:r>
      <w:r w:rsidR="00162FBB">
        <w:t xml:space="preserve"> approach to a </w:t>
      </w:r>
      <w:r w:rsidR="008E7309">
        <w:t>cost-per-unit</w:t>
      </w:r>
      <w:r w:rsidR="00162FBB">
        <w:t xml:space="preserve"> a</w:t>
      </w:r>
      <w:r w:rsidR="009A08F5">
        <w:t xml:space="preserve">pproach (1 unit = 15 minutes). </w:t>
      </w:r>
      <w:r w:rsidR="00162FBB">
        <w:t>They stated th</w:t>
      </w:r>
      <w:r w:rsidR="00145EA3">
        <w:t>at th</w:t>
      </w:r>
      <w:r w:rsidR="00162FBB">
        <w:t>ey think this approach more accurately reflects the cost of an outlier episode of care and thus better aligns outlier payments with episode costs tha</w:t>
      </w:r>
      <w:r w:rsidR="00145EA3">
        <w:t xml:space="preserve">n the </w:t>
      </w:r>
      <w:r w:rsidR="008E7309">
        <w:t>cost-per-visit</w:t>
      </w:r>
      <w:r w:rsidR="009A08F5">
        <w:t xml:space="preserve"> approach. </w:t>
      </w:r>
      <w:r w:rsidR="00162FBB">
        <w:t xml:space="preserve">In addition, CMS finalized the proposal to increase the FDL ratio from 0.45 to 0.55 in order to ensure </w:t>
      </w:r>
      <w:r w:rsidR="00ED40B9">
        <w:t xml:space="preserve">that </w:t>
      </w:r>
      <w:r w:rsidR="00162FBB">
        <w:t>outlier payments do not exceed 2.5 percent of total payments for CY 2017, as required by the Social Security Act.</w:t>
      </w:r>
    </w:p>
    <w:p w:rsidR="006703BC" w:rsidRDefault="006703BC" w:rsidP="006703BC"/>
    <w:p w:rsidR="006703BC" w:rsidRDefault="006157CF" w:rsidP="006703BC">
      <w:r w:rsidRPr="000B0095">
        <w:t xml:space="preserve">CMS </w:t>
      </w:r>
      <w:r w:rsidR="00162FBB">
        <w:t xml:space="preserve">finalized several </w:t>
      </w:r>
      <w:r w:rsidRPr="000B0095">
        <w:t>changes to the Home Health Value-Based Purchasing (HH VBP) model. In last year’s HH PPS</w:t>
      </w:r>
      <w:r w:rsidR="00ED40B9">
        <w:t>,</w:t>
      </w:r>
      <w:r w:rsidRPr="000B0095">
        <w:t xml:space="preserve"> there was an extensive section on the HH VBP model that was implemented</w:t>
      </w:r>
      <w:r w:rsidR="001A79C1" w:rsidRPr="000B0095">
        <w:t xml:space="preserve"> earlier this year.</w:t>
      </w:r>
      <w:r w:rsidRPr="000B0095">
        <w:t xml:space="preserve"> As we reported, Medicare-certified HHAs selected for inclusion in the HH VBP model would be required to compete for payment adjustments to their current PPS reimbursements based on quality performance. New York is </w:t>
      </w:r>
      <w:r w:rsidRPr="000201CF">
        <w:rPr>
          <w:u w:val="single"/>
        </w:rPr>
        <w:t>NOT</w:t>
      </w:r>
      <w:r w:rsidRPr="000B0095">
        <w:t xml:space="preserve"> one </w:t>
      </w:r>
      <w:r w:rsidR="00DA0269">
        <w:t>of</w:t>
      </w:r>
      <w:r w:rsidR="00DA0269" w:rsidRPr="000B0095">
        <w:t xml:space="preserve"> </w:t>
      </w:r>
      <w:r w:rsidRPr="000B0095">
        <w:t>the nine states selected</w:t>
      </w:r>
      <w:r w:rsidR="00DA0269">
        <w:t>,</w:t>
      </w:r>
      <w:r w:rsidRPr="000B0095">
        <w:t xml:space="preserve"> but a careful review </w:t>
      </w:r>
      <w:r w:rsidR="001A79C1" w:rsidRPr="000B0095">
        <w:t xml:space="preserve">of the proposed changes is warranted because of the potential </w:t>
      </w:r>
      <w:r w:rsidRPr="000B0095">
        <w:t>impact it could have on New York</w:t>
      </w:r>
      <w:r w:rsidR="00EF4DAE" w:rsidRPr="000B0095">
        <w:t xml:space="preserve"> going forward</w:t>
      </w:r>
      <w:r w:rsidRPr="000B0095">
        <w:t>.</w:t>
      </w:r>
    </w:p>
    <w:p w:rsidR="006703BC" w:rsidRDefault="006703BC" w:rsidP="006703BC"/>
    <w:p w:rsidR="006703BC" w:rsidRDefault="00456209" w:rsidP="006703BC">
      <w:r w:rsidRPr="000B0095">
        <w:t xml:space="preserve">In </w:t>
      </w:r>
      <w:r w:rsidR="000458D9" w:rsidRPr="000B0095">
        <w:t xml:space="preserve">the </w:t>
      </w:r>
      <w:r w:rsidR="00162FBB">
        <w:t>final rule</w:t>
      </w:r>
      <w:r w:rsidR="00ED40B9">
        <w:t>,</w:t>
      </w:r>
      <w:r w:rsidR="00162FBB">
        <w:t xml:space="preserve"> CMS incorporated the </w:t>
      </w:r>
      <w:r w:rsidR="001A79C1" w:rsidRPr="000B0095">
        <w:t xml:space="preserve">suggested payment policies for negative pressure wound therapy (NPWT) performed using a disposable device for patients being served by </w:t>
      </w:r>
      <w:r w:rsidR="00EF4DAE" w:rsidRPr="000B0095">
        <w:t>HHAs.</w:t>
      </w:r>
    </w:p>
    <w:p w:rsidR="006703BC" w:rsidRDefault="006703BC" w:rsidP="006703BC"/>
    <w:p w:rsidR="006703BC" w:rsidRDefault="001A79C1" w:rsidP="006703BC">
      <w:r w:rsidRPr="000B0095">
        <w:t>Other proposal</w:t>
      </w:r>
      <w:r w:rsidR="00EF4DAE" w:rsidRPr="000B0095">
        <w:t>s</w:t>
      </w:r>
      <w:r w:rsidRPr="000B0095">
        <w:t xml:space="preserve"> include the Improving Medicare Post-Acute Care Transformation Act of 2014 (the IMPACT Act) that requires HHAs to submit standardized patient assessment data, as well as standardized data on quality measures and resource use, and other measures. The IMPACT Act requires collection across eight domains. In the </w:t>
      </w:r>
      <w:r w:rsidR="00162FBB">
        <w:t xml:space="preserve">final </w:t>
      </w:r>
      <w:r w:rsidRPr="000B0095">
        <w:t xml:space="preserve">rule, CMS </w:t>
      </w:r>
      <w:r w:rsidR="00162FBB">
        <w:t xml:space="preserve">did adopt the </w:t>
      </w:r>
      <w:r w:rsidRPr="000B0095">
        <w:t>four new payment determination measures for 2018 to meet the IMPACT Act requirements. The measures are preventable hospital readmission rates, total estimated Medicare spending per patient, discharge to the community</w:t>
      </w:r>
      <w:r w:rsidR="00ED40B9">
        <w:t>,</w:t>
      </w:r>
      <w:r w:rsidRPr="000B0095">
        <w:t xml:space="preserve"> and medication reconciliation.</w:t>
      </w:r>
    </w:p>
    <w:p w:rsidR="006703BC" w:rsidRDefault="006703BC" w:rsidP="006703BC"/>
    <w:p w:rsidR="006703BC" w:rsidRDefault="00162FBB" w:rsidP="006703BC">
      <w:r>
        <w:t xml:space="preserve">The final </w:t>
      </w:r>
      <w:r w:rsidR="00456209" w:rsidRPr="000B0095">
        <w:t>rule also includes changes to the home health quality reporting program</w:t>
      </w:r>
      <w:r w:rsidR="001A79C1" w:rsidRPr="000B0095">
        <w:t xml:space="preserve"> (HH QRP).</w:t>
      </w:r>
    </w:p>
    <w:p w:rsidR="006703BC" w:rsidRDefault="006703BC" w:rsidP="006703BC"/>
    <w:p w:rsidR="006703BC" w:rsidRDefault="00D846E9" w:rsidP="006703BC">
      <w:r w:rsidRPr="000B0095">
        <w:t>In</w:t>
      </w:r>
      <w:r w:rsidR="00DA0269">
        <w:t xml:space="preserve"> the</w:t>
      </w:r>
      <w:r w:rsidRPr="000B0095">
        <w:t xml:space="preserve"> CY 2015 </w:t>
      </w:r>
      <w:r w:rsidR="003D47E4" w:rsidRPr="000B0095">
        <w:t>proposed r</w:t>
      </w:r>
      <w:r w:rsidR="00E45225" w:rsidRPr="000B0095">
        <w:t>ule</w:t>
      </w:r>
      <w:r w:rsidR="00DA0269">
        <w:t>,</w:t>
      </w:r>
      <w:r w:rsidR="00E45225" w:rsidRPr="000B0095">
        <w:t xml:space="preserve"> the </w:t>
      </w:r>
      <w:r w:rsidR="007F6A25" w:rsidRPr="000B0095">
        <w:rPr>
          <w:i/>
        </w:rPr>
        <w:t>Face-to-Face (F2F)</w:t>
      </w:r>
      <w:r w:rsidR="00E45225" w:rsidRPr="000B0095">
        <w:t xml:space="preserve"> </w:t>
      </w:r>
      <w:r w:rsidR="003D47E4" w:rsidRPr="000B0095">
        <w:t xml:space="preserve">requirement was extensively covered with several proposals to reduce the burden to home health agencies (HHAs) and physicians, and to mitigate instances where physicians and HHAs unintentionally fail to comply with </w:t>
      </w:r>
      <w:r w:rsidR="00ED40B9">
        <w:lastRenderedPageBreak/>
        <w:t>c</w:t>
      </w:r>
      <w:r w:rsidR="003D47E4" w:rsidRPr="000B0095">
        <w:t xml:space="preserve">ertification requirements. </w:t>
      </w:r>
      <w:r w:rsidRPr="000B0095">
        <w:t>For the last two years</w:t>
      </w:r>
      <w:r w:rsidR="00ED40B9">
        <w:t>,</w:t>
      </w:r>
      <w:r w:rsidRPr="000B0095">
        <w:t xml:space="preserve"> </w:t>
      </w:r>
      <w:r w:rsidR="003D47E4" w:rsidRPr="000B0095">
        <w:t xml:space="preserve">there </w:t>
      </w:r>
      <w:r w:rsidR="00DA0269">
        <w:t>has been</w:t>
      </w:r>
      <w:r w:rsidR="00DA0269" w:rsidRPr="000B0095">
        <w:t xml:space="preserve"> </w:t>
      </w:r>
      <w:r w:rsidR="003D47E4" w:rsidRPr="000B0095">
        <w:t>no</w:t>
      </w:r>
      <w:r w:rsidR="00EF4DAE" w:rsidRPr="000B0095">
        <w:t xml:space="preserve"> mention of the F2F requirement in the proposed or final HH PPS.</w:t>
      </w:r>
    </w:p>
    <w:p w:rsidR="006703BC" w:rsidRDefault="006703BC" w:rsidP="006703BC"/>
    <w:p w:rsidR="00F341FA" w:rsidRPr="000201CF" w:rsidRDefault="00162FBB" w:rsidP="006703BC">
      <w:pPr>
        <w:rPr>
          <w:b/>
          <w:szCs w:val="24"/>
        </w:rPr>
      </w:pPr>
      <w:r>
        <w:rPr>
          <w:b/>
          <w:szCs w:val="24"/>
        </w:rPr>
        <w:t>Final</w:t>
      </w:r>
      <w:r w:rsidR="00F341FA" w:rsidRPr="000201CF">
        <w:rPr>
          <w:b/>
          <w:szCs w:val="24"/>
        </w:rPr>
        <w:t xml:space="preserve"> HH PPS in Greater Detail</w:t>
      </w:r>
    </w:p>
    <w:p w:rsidR="00F341FA" w:rsidRPr="000B0095" w:rsidRDefault="00F341FA" w:rsidP="0043591B">
      <w:pPr>
        <w:autoSpaceDE w:val="0"/>
        <w:autoSpaceDN w:val="0"/>
        <w:adjustRightInd w:val="0"/>
        <w:rPr>
          <w:b/>
          <w:i/>
          <w:szCs w:val="24"/>
        </w:rPr>
      </w:pPr>
    </w:p>
    <w:p w:rsidR="006703BC" w:rsidRDefault="000201CF" w:rsidP="006703BC">
      <w:pPr>
        <w:autoSpaceDE w:val="0"/>
        <w:autoSpaceDN w:val="0"/>
        <w:adjustRightInd w:val="0"/>
        <w:rPr>
          <w:b/>
          <w:i/>
          <w:szCs w:val="22"/>
        </w:rPr>
      </w:pPr>
      <w:r>
        <w:rPr>
          <w:b/>
          <w:i/>
          <w:szCs w:val="22"/>
        </w:rPr>
        <w:t>Rebasi</w:t>
      </w:r>
      <w:r w:rsidR="00275C22" w:rsidRPr="000201CF">
        <w:rPr>
          <w:b/>
          <w:i/>
          <w:szCs w:val="22"/>
        </w:rPr>
        <w:t>ng</w:t>
      </w:r>
    </w:p>
    <w:p w:rsidR="006703BC" w:rsidRDefault="006703BC" w:rsidP="006703BC">
      <w:pPr>
        <w:autoSpaceDE w:val="0"/>
        <w:autoSpaceDN w:val="0"/>
        <w:adjustRightInd w:val="0"/>
        <w:rPr>
          <w:b/>
          <w:i/>
          <w:szCs w:val="22"/>
        </w:rPr>
      </w:pPr>
    </w:p>
    <w:p w:rsidR="006703BC" w:rsidRDefault="00275C22" w:rsidP="006703BC">
      <w:pPr>
        <w:autoSpaceDE w:val="0"/>
        <w:autoSpaceDN w:val="0"/>
        <w:adjustRightInd w:val="0"/>
      </w:pPr>
      <w:r w:rsidRPr="000B0095">
        <w:t>The A</w:t>
      </w:r>
      <w:r w:rsidR="009A248D" w:rsidRPr="000B0095">
        <w:t xml:space="preserve">ffordable Care Act (ACA) </w:t>
      </w:r>
      <w:r w:rsidR="00EF4DAE" w:rsidRPr="000B0095">
        <w:t>required</w:t>
      </w:r>
      <w:r w:rsidRPr="000B0095">
        <w:t xml:space="preserve"> that </w:t>
      </w:r>
      <w:r w:rsidR="00ED40B9">
        <w:t xml:space="preserve">CMS, </w:t>
      </w:r>
      <w:r w:rsidRPr="000B0095">
        <w:t>beginning in CY 2014, apply an adjustment to the national</w:t>
      </w:r>
      <w:r w:rsidR="00634651">
        <w:t>,</w:t>
      </w:r>
      <w:r w:rsidRPr="000B0095">
        <w:t xml:space="preserve"> standardized 60-day episode rate and other applicable amounts to reflect factors such as changes in the number of visits in an episode, the mix of services in an episode, the level of intensity of services in an episode, the average cost of providing care per episode, and other relevant factors. Additionally, CMS must phase-in any adjustment over a </w:t>
      </w:r>
      <w:r w:rsidR="00A54B1C" w:rsidRPr="000B0095">
        <w:t>four-year</w:t>
      </w:r>
      <w:r w:rsidRPr="000B0095">
        <w:t xml:space="preserve"> period, in equal increments, </w:t>
      </w:r>
      <w:r w:rsidRPr="0073514F">
        <w:t>not to exceed 3.5 percent</w:t>
      </w:r>
      <w:r w:rsidRPr="000B0095">
        <w:t xml:space="preserve"> of the amount (or amounts) in any given year, and be fully implemented by CY 2017. CY 201</w:t>
      </w:r>
      <w:r w:rsidR="009A248D" w:rsidRPr="000B0095">
        <w:t xml:space="preserve">7 will the fourth and final year </w:t>
      </w:r>
      <w:r w:rsidRPr="000B0095">
        <w:t>for rebasing adjustmen</w:t>
      </w:r>
      <w:r w:rsidR="00C0258C">
        <w:t>ts to the HH PPS payment rates.</w:t>
      </w:r>
    </w:p>
    <w:p w:rsidR="006703BC" w:rsidRDefault="006703BC" w:rsidP="006703BC">
      <w:pPr>
        <w:autoSpaceDE w:val="0"/>
        <w:autoSpaceDN w:val="0"/>
        <w:adjustRightInd w:val="0"/>
      </w:pPr>
    </w:p>
    <w:p w:rsidR="006703BC" w:rsidRDefault="00275C22" w:rsidP="006703BC">
      <w:pPr>
        <w:autoSpaceDE w:val="0"/>
        <w:autoSpaceDN w:val="0"/>
        <w:adjustRightInd w:val="0"/>
        <w:rPr>
          <w:szCs w:val="24"/>
        </w:rPr>
      </w:pPr>
      <w:r w:rsidRPr="000B0095">
        <w:t xml:space="preserve">CMS continues to monitor potential impacts of rebasing. </w:t>
      </w:r>
      <w:r w:rsidRPr="000B0095">
        <w:rPr>
          <w:szCs w:val="24"/>
        </w:rPr>
        <w:t xml:space="preserve">They stated that a 3.45 percent adjustment for CY 2014 through CY 2017 would result in larger dollar amount reductions than the maximum dollar amount allowed under the Affordable Care Act. The </w:t>
      </w:r>
      <w:r w:rsidR="00A54B1C">
        <w:rPr>
          <w:szCs w:val="24"/>
        </w:rPr>
        <w:t>statute</w:t>
      </w:r>
      <w:r w:rsidR="00A54B1C" w:rsidRPr="000B0095">
        <w:rPr>
          <w:szCs w:val="24"/>
        </w:rPr>
        <w:t xml:space="preserve"> </w:t>
      </w:r>
      <w:r w:rsidRPr="000B0095">
        <w:rPr>
          <w:szCs w:val="24"/>
        </w:rPr>
        <w:t xml:space="preserve">specifies that the maximum rebasing adjustment is to be </w:t>
      </w:r>
      <w:r w:rsidRPr="0073514F">
        <w:rPr>
          <w:szCs w:val="24"/>
        </w:rPr>
        <w:t>no more than 3.5 percent</w:t>
      </w:r>
      <w:r w:rsidRPr="000B0095">
        <w:rPr>
          <w:szCs w:val="24"/>
        </w:rPr>
        <w:t xml:space="preserve"> based on the CY 2010 rates, not the CY 2013 rates. Therefore, in the CY 2014 HH PPS final rule</w:t>
      </w:r>
      <w:r w:rsidR="00C05580">
        <w:rPr>
          <w:szCs w:val="24"/>
        </w:rPr>
        <w:t>,</w:t>
      </w:r>
      <w:r w:rsidRPr="000B0095">
        <w:rPr>
          <w:szCs w:val="24"/>
        </w:rPr>
        <w:t xml:space="preserve"> for each year, CY 2014 through CY 2017, they finalized a fixed dollar reduction to the national, standardized 60-day episode payment rate of </w:t>
      </w:r>
      <w:r w:rsidRPr="000B0095">
        <w:rPr>
          <w:b/>
          <w:szCs w:val="24"/>
        </w:rPr>
        <w:t>$80.95 per year</w:t>
      </w:r>
      <w:r w:rsidRPr="00C0258C">
        <w:rPr>
          <w:szCs w:val="24"/>
        </w:rPr>
        <w:t>.</w:t>
      </w:r>
      <w:r w:rsidRPr="000B0095">
        <w:rPr>
          <w:szCs w:val="24"/>
        </w:rPr>
        <w:t xml:space="preserve"> </w:t>
      </w:r>
      <w:r w:rsidR="008B21AB">
        <w:rPr>
          <w:szCs w:val="24"/>
        </w:rPr>
        <w:t xml:space="preserve">The </w:t>
      </w:r>
      <w:r w:rsidR="0073514F">
        <w:rPr>
          <w:szCs w:val="24"/>
        </w:rPr>
        <w:t xml:space="preserve">overall impact due to rebasing </w:t>
      </w:r>
      <w:r w:rsidR="008B21AB">
        <w:rPr>
          <w:szCs w:val="24"/>
        </w:rPr>
        <w:t>adjustments is estimated to be a 2.3 percent decrease in HH PPS payments. This is being offset by the home health payment update percentage, which would increase overall HH PPS payme</w:t>
      </w:r>
      <w:r w:rsidR="00C0258C">
        <w:rPr>
          <w:szCs w:val="24"/>
        </w:rPr>
        <w:t>nts in CY 2017 by 2.5 percent.</w:t>
      </w:r>
    </w:p>
    <w:p w:rsidR="006703BC" w:rsidRDefault="006703BC" w:rsidP="006703BC">
      <w:pPr>
        <w:autoSpaceDE w:val="0"/>
        <w:autoSpaceDN w:val="0"/>
        <w:adjustRightInd w:val="0"/>
        <w:rPr>
          <w:szCs w:val="24"/>
        </w:rPr>
      </w:pPr>
    </w:p>
    <w:p w:rsidR="00F341FA" w:rsidRPr="006703BC" w:rsidRDefault="00F341FA" w:rsidP="006703BC">
      <w:pPr>
        <w:autoSpaceDE w:val="0"/>
        <w:autoSpaceDN w:val="0"/>
        <w:adjustRightInd w:val="0"/>
        <w:rPr>
          <w:b/>
          <w:i/>
          <w:szCs w:val="22"/>
        </w:rPr>
      </w:pPr>
      <w:r w:rsidRPr="006703BC">
        <w:rPr>
          <w:b/>
          <w:i/>
          <w:szCs w:val="22"/>
        </w:rPr>
        <w:t>CY 201</w:t>
      </w:r>
      <w:r w:rsidR="009A248D" w:rsidRPr="006703BC">
        <w:rPr>
          <w:b/>
          <w:i/>
          <w:szCs w:val="22"/>
        </w:rPr>
        <w:t>7</w:t>
      </w:r>
      <w:r w:rsidR="00C0258C" w:rsidRPr="006703BC">
        <w:rPr>
          <w:b/>
          <w:i/>
          <w:szCs w:val="22"/>
        </w:rPr>
        <w:t xml:space="preserve"> HH PPS Case-Mix Weights</w:t>
      </w:r>
    </w:p>
    <w:p w:rsidR="00F341FA" w:rsidRPr="000B0095" w:rsidRDefault="00F341FA" w:rsidP="00F341FA"/>
    <w:p w:rsidR="00F341FA" w:rsidRPr="000B0095" w:rsidRDefault="00F341FA" w:rsidP="00F341FA">
      <w:r w:rsidRPr="000B0095">
        <w:t>To recalibrate the HH PPS case-mix weights for CY 201</w:t>
      </w:r>
      <w:r w:rsidR="00AF1173" w:rsidRPr="000B0095">
        <w:t>7</w:t>
      </w:r>
      <w:r w:rsidRPr="000B0095">
        <w:t xml:space="preserve">, CMS </w:t>
      </w:r>
      <w:r w:rsidR="008B21AB">
        <w:t xml:space="preserve">had </w:t>
      </w:r>
      <w:r w:rsidRPr="000B0095">
        <w:t>propose</w:t>
      </w:r>
      <w:r w:rsidR="008B21AB">
        <w:t>d</w:t>
      </w:r>
      <w:r w:rsidRPr="000B0095">
        <w:t xml:space="preserve"> to use the same methodology finalized in past HH PPS rules, including the CY </w:t>
      </w:r>
      <w:r w:rsidR="00375B4E" w:rsidRPr="000B0095">
        <w:t>2008, CY 2012</w:t>
      </w:r>
      <w:r w:rsidR="00B215A0">
        <w:t>,</w:t>
      </w:r>
      <w:r w:rsidR="00375B4E" w:rsidRPr="000B0095">
        <w:t xml:space="preserve"> and the CY </w:t>
      </w:r>
      <w:r w:rsidRPr="000B0095">
        <w:t>2015 HH PPS final rule. Annual recalibration of the HH PPS case-mix weights ensures that the case-mix weights reflect, as accurately as possible, current home health resource use and changes in utilization patterns. To generate the proposed CY 201</w:t>
      </w:r>
      <w:r w:rsidR="00AF1173" w:rsidRPr="000B0095">
        <w:t>7</w:t>
      </w:r>
      <w:r w:rsidRPr="000B0095">
        <w:t xml:space="preserve"> HH PPS case-mix weights, CMS used CY 201</w:t>
      </w:r>
      <w:r w:rsidR="00AF1173" w:rsidRPr="000B0095">
        <w:t>5</w:t>
      </w:r>
      <w:r w:rsidRPr="000B0095">
        <w:t xml:space="preserve"> home health claims data (as of </w:t>
      </w:r>
      <w:r w:rsidR="001F16C4">
        <w:t xml:space="preserve">Dec. </w:t>
      </w:r>
      <w:r w:rsidR="00AF1173" w:rsidRPr="000B0095">
        <w:t>31, 2015</w:t>
      </w:r>
      <w:r w:rsidRPr="000B0095">
        <w:t>) with linked OASIS data. They will use CY 201</w:t>
      </w:r>
      <w:r w:rsidR="00AF1173" w:rsidRPr="000B0095">
        <w:t>5</w:t>
      </w:r>
      <w:r w:rsidRPr="000B0095">
        <w:t xml:space="preserve"> home health claims data (as of June 30, 201</w:t>
      </w:r>
      <w:r w:rsidR="00AF1173" w:rsidRPr="000B0095">
        <w:t>6</w:t>
      </w:r>
      <w:r w:rsidRPr="000B0095">
        <w:t>) with linked OASIS data to generate the CY 201</w:t>
      </w:r>
      <w:r w:rsidR="00AF1173" w:rsidRPr="000B0095">
        <w:t>7</w:t>
      </w:r>
      <w:r w:rsidRPr="000B0095">
        <w:t xml:space="preserve"> HH PPS case-mix weights in the CY 201</w:t>
      </w:r>
      <w:r w:rsidR="00AF1173" w:rsidRPr="000B0095">
        <w:t>7</w:t>
      </w:r>
      <w:r w:rsidRPr="000B0095">
        <w:t xml:space="preserve"> HH PPS </w:t>
      </w:r>
      <w:r w:rsidRPr="000B0095">
        <w:rPr>
          <w:u w:val="single"/>
        </w:rPr>
        <w:t>final</w:t>
      </w:r>
      <w:r w:rsidR="00C0258C">
        <w:t xml:space="preserve"> rule.</w:t>
      </w:r>
    </w:p>
    <w:p w:rsidR="00216E93" w:rsidRPr="000B0095" w:rsidRDefault="00216E93" w:rsidP="00F341FA"/>
    <w:p w:rsidR="00216E93" w:rsidRPr="00F808BF" w:rsidRDefault="00216E93" w:rsidP="00F341FA">
      <w:r w:rsidRPr="000B0095">
        <w:t>To ensure the changes to case-mix weights are implemented in a budget-neutral manner</w:t>
      </w:r>
      <w:r w:rsidR="00BA786E">
        <w:t>,</w:t>
      </w:r>
      <w:r w:rsidRPr="000B0095">
        <w:t xml:space="preserve"> </w:t>
      </w:r>
      <w:r w:rsidR="00DE3033" w:rsidRPr="000B0095">
        <w:t xml:space="preserve">CMS would apply a </w:t>
      </w:r>
      <w:r w:rsidRPr="000B0095">
        <w:t>case-mix budget neutrality factor for CY 201</w:t>
      </w:r>
      <w:r w:rsidR="00375B4E" w:rsidRPr="000B0095">
        <w:t>7</w:t>
      </w:r>
      <w:r w:rsidRPr="000B0095">
        <w:t xml:space="preserve"> of </w:t>
      </w:r>
      <w:r w:rsidR="00375B4E" w:rsidRPr="00F808BF">
        <w:rPr>
          <w:b/>
        </w:rPr>
        <w:t>1.0</w:t>
      </w:r>
      <w:r w:rsidR="00F808BF" w:rsidRPr="00F808BF">
        <w:rPr>
          <w:b/>
        </w:rPr>
        <w:t>214</w:t>
      </w:r>
      <w:r w:rsidR="00DE3033" w:rsidRPr="00F808BF">
        <w:t xml:space="preserve"> to the national, standardized </w:t>
      </w:r>
      <w:r w:rsidR="00BA786E" w:rsidRPr="00F808BF">
        <w:t>60-day</w:t>
      </w:r>
      <w:r w:rsidR="00C0258C">
        <w:t xml:space="preserve"> episode</w:t>
      </w:r>
      <w:r w:rsidR="00DE3033" w:rsidRPr="00F808BF">
        <w:t xml:space="preserve"> payment rate. </w:t>
      </w:r>
    </w:p>
    <w:p w:rsidR="008A79BD" w:rsidRDefault="008A79BD" w:rsidP="00F341FA"/>
    <w:p w:rsidR="0096759C" w:rsidRPr="00B215A0" w:rsidRDefault="00F808BF" w:rsidP="008A79BD">
      <w:pPr>
        <w:rPr>
          <w:szCs w:val="24"/>
        </w:rPr>
      </w:pPr>
      <w:r w:rsidRPr="00F808BF">
        <w:rPr>
          <w:szCs w:val="24"/>
        </w:rPr>
        <w:t xml:space="preserve">In the proposed rule, </w:t>
      </w:r>
      <w:r w:rsidRPr="0096759C">
        <w:rPr>
          <w:szCs w:val="24"/>
        </w:rPr>
        <w:t xml:space="preserve">CMS </w:t>
      </w:r>
      <w:r w:rsidRPr="00F808BF">
        <w:rPr>
          <w:szCs w:val="24"/>
        </w:rPr>
        <w:t xml:space="preserve">stated that </w:t>
      </w:r>
      <w:r w:rsidRPr="0096759C">
        <w:rPr>
          <w:szCs w:val="24"/>
        </w:rPr>
        <w:t xml:space="preserve">they </w:t>
      </w:r>
      <w:r w:rsidRPr="00F808BF">
        <w:rPr>
          <w:szCs w:val="24"/>
        </w:rPr>
        <w:t>plan</w:t>
      </w:r>
      <w:r w:rsidR="000E1DE1">
        <w:rPr>
          <w:szCs w:val="24"/>
        </w:rPr>
        <w:t>ned to release a more detailed t</w:t>
      </w:r>
      <w:r w:rsidRPr="00F808BF">
        <w:rPr>
          <w:szCs w:val="24"/>
        </w:rPr>
        <w:t xml:space="preserve">echnical </w:t>
      </w:r>
      <w:r w:rsidR="000E1DE1">
        <w:rPr>
          <w:szCs w:val="24"/>
        </w:rPr>
        <w:t>r</w:t>
      </w:r>
      <w:r w:rsidRPr="00F808BF">
        <w:rPr>
          <w:szCs w:val="24"/>
        </w:rPr>
        <w:t xml:space="preserve">eport in the future on </w:t>
      </w:r>
      <w:r w:rsidR="004B04F9" w:rsidRPr="0096759C">
        <w:rPr>
          <w:szCs w:val="24"/>
        </w:rPr>
        <w:t xml:space="preserve">the </w:t>
      </w:r>
      <w:r w:rsidRPr="00F808BF">
        <w:rPr>
          <w:szCs w:val="24"/>
        </w:rPr>
        <w:t xml:space="preserve">additional research and analysis conducted on the Home Health Groupings Model </w:t>
      </w:r>
      <w:r w:rsidR="0096759C">
        <w:rPr>
          <w:szCs w:val="24"/>
        </w:rPr>
        <w:t>(</w:t>
      </w:r>
      <w:r w:rsidRPr="00F808BF">
        <w:rPr>
          <w:szCs w:val="24"/>
        </w:rPr>
        <w:t>HHGM), an</w:t>
      </w:r>
      <w:r w:rsidR="004B04F9" w:rsidRPr="0096759C">
        <w:rPr>
          <w:szCs w:val="24"/>
        </w:rPr>
        <w:t xml:space="preserve"> </w:t>
      </w:r>
      <w:r w:rsidRPr="00F808BF">
        <w:rPr>
          <w:szCs w:val="24"/>
        </w:rPr>
        <w:t>alternative to the current case-mix</w:t>
      </w:r>
      <w:r w:rsidR="004B04F9" w:rsidRPr="0096759C">
        <w:rPr>
          <w:szCs w:val="24"/>
        </w:rPr>
        <w:t xml:space="preserve"> </w:t>
      </w:r>
      <w:r w:rsidRPr="00F808BF">
        <w:rPr>
          <w:szCs w:val="24"/>
        </w:rPr>
        <w:t>system. Th</w:t>
      </w:r>
      <w:r w:rsidR="004B04F9" w:rsidRPr="0096759C">
        <w:rPr>
          <w:szCs w:val="24"/>
        </w:rPr>
        <w:t>e</w:t>
      </w:r>
      <w:r w:rsidRPr="00F808BF">
        <w:rPr>
          <w:szCs w:val="24"/>
        </w:rPr>
        <w:t xml:space="preserve"> report </w:t>
      </w:r>
      <w:r w:rsidR="0096759C" w:rsidRPr="0096759C">
        <w:rPr>
          <w:szCs w:val="24"/>
        </w:rPr>
        <w:t xml:space="preserve">would </w:t>
      </w:r>
      <w:r w:rsidRPr="00F808BF">
        <w:rPr>
          <w:szCs w:val="24"/>
        </w:rPr>
        <w:t xml:space="preserve">address </w:t>
      </w:r>
      <w:r w:rsidR="004B04F9" w:rsidRPr="0096759C">
        <w:rPr>
          <w:szCs w:val="24"/>
        </w:rPr>
        <w:t xml:space="preserve">vulnerable beneficiaries as identified in </w:t>
      </w:r>
      <w:r w:rsidR="004B04F9" w:rsidRPr="004B04F9">
        <w:rPr>
          <w:szCs w:val="24"/>
        </w:rPr>
        <w:t xml:space="preserve">the home health study, which include those beneficiaries </w:t>
      </w:r>
      <w:r w:rsidR="004B04F9" w:rsidRPr="00B215A0">
        <w:rPr>
          <w:szCs w:val="24"/>
        </w:rPr>
        <w:lastRenderedPageBreak/>
        <w:t xml:space="preserve">that have more complex care needs. CMS has </w:t>
      </w:r>
      <w:r w:rsidR="0073514F" w:rsidRPr="00B215A0">
        <w:rPr>
          <w:szCs w:val="24"/>
        </w:rPr>
        <w:t xml:space="preserve">just </w:t>
      </w:r>
      <w:r w:rsidR="004B04F9" w:rsidRPr="00B215A0">
        <w:rPr>
          <w:szCs w:val="24"/>
        </w:rPr>
        <w:t>released the</w:t>
      </w:r>
      <w:r w:rsidRPr="00B215A0">
        <w:rPr>
          <w:szCs w:val="24"/>
        </w:rPr>
        <w:t xml:space="preserve"> </w:t>
      </w:r>
      <w:hyperlink r:id="rId10" w:history="1">
        <w:r w:rsidRPr="00B215A0">
          <w:rPr>
            <w:rStyle w:val="Hyperlink"/>
            <w:szCs w:val="24"/>
          </w:rPr>
          <w:t>technical report</w:t>
        </w:r>
      </w:hyperlink>
      <w:r w:rsidRPr="00B215A0">
        <w:rPr>
          <w:szCs w:val="24"/>
        </w:rPr>
        <w:t xml:space="preserve"> </w:t>
      </w:r>
      <w:r w:rsidR="004B04F9" w:rsidRPr="00B215A0">
        <w:rPr>
          <w:szCs w:val="24"/>
        </w:rPr>
        <w:t xml:space="preserve">that </w:t>
      </w:r>
      <w:r w:rsidRPr="00B215A0">
        <w:rPr>
          <w:szCs w:val="24"/>
        </w:rPr>
        <w:t>describes efforts to date on reassessing the current Home Health Prospective Payment System (HH PPS) and developing potentially large-scale payment methodology changes to bet</w:t>
      </w:r>
      <w:r w:rsidR="009A08F5" w:rsidRPr="00B215A0">
        <w:rPr>
          <w:szCs w:val="24"/>
        </w:rPr>
        <w:t>ter align payment with patient </w:t>
      </w:r>
      <w:r w:rsidRPr="00B215A0">
        <w:rPr>
          <w:szCs w:val="24"/>
        </w:rPr>
        <w:t>needs, to address payment incentives and vulnerabilities in the current system, and to respond to the concerns laid out in the prior Home Health Study R</w:t>
      </w:r>
      <w:r w:rsidR="00B215A0">
        <w:rPr>
          <w:szCs w:val="24"/>
        </w:rPr>
        <w:t xml:space="preserve">eport to Congress, required by </w:t>
      </w:r>
      <w:r w:rsidR="00B33ECD">
        <w:rPr>
          <w:szCs w:val="24"/>
        </w:rPr>
        <w:t>s</w:t>
      </w:r>
      <w:r w:rsidRPr="00B215A0">
        <w:rPr>
          <w:szCs w:val="24"/>
        </w:rPr>
        <w:t xml:space="preserve">ection 3131(d) of the Affordable Care Act, and from the Medicare Payment Advisory Commission. </w:t>
      </w:r>
      <w:r w:rsidR="004B04F9" w:rsidRPr="00B215A0">
        <w:rPr>
          <w:szCs w:val="24"/>
        </w:rPr>
        <w:t xml:space="preserve">CMS </w:t>
      </w:r>
      <w:r w:rsidR="008A79BD" w:rsidRPr="00B215A0">
        <w:rPr>
          <w:szCs w:val="24"/>
        </w:rPr>
        <w:t>contracted with Abt Associates (Abt) to reassess the current Home Health Prospective Payment System (HH PPS) and develop potentially large-scale payment methodology changes</w:t>
      </w:r>
      <w:r w:rsidR="0096759C" w:rsidRPr="00B215A0">
        <w:rPr>
          <w:szCs w:val="24"/>
        </w:rPr>
        <w:t>.</w:t>
      </w:r>
    </w:p>
    <w:p w:rsidR="0096759C" w:rsidRPr="00B215A0" w:rsidRDefault="0096759C" w:rsidP="008A79BD">
      <w:pPr>
        <w:rPr>
          <w:szCs w:val="24"/>
          <w:highlight w:val="yellow"/>
        </w:rPr>
      </w:pPr>
    </w:p>
    <w:p w:rsidR="00375B4E" w:rsidRPr="00B215A0" w:rsidRDefault="00375B4E" w:rsidP="00F341FA">
      <w:pPr>
        <w:rPr>
          <w:szCs w:val="24"/>
        </w:rPr>
      </w:pPr>
      <w:r w:rsidRPr="00B215A0">
        <w:rPr>
          <w:szCs w:val="24"/>
        </w:rPr>
        <w:t xml:space="preserve">See </w:t>
      </w:r>
      <w:r w:rsidRPr="00017EB7">
        <w:rPr>
          <w:szCs w:val="24"/>
        </w:rPr>
        <w:t>Appendix A</w:t>
      </w:r>
      <w:r w:rsidRPr="00B215A0">
        <w:rPr>
          <w:szCs w:val="24"/>
        </w:rPr>
        <w:t xml:space="preserve"> for </w:t>
      </w:r>
      <w:r w:rsidR="00702584" w:rsidRPr="00B215A0">
        <w:rPr>
          <w:szCs w:val="24"/>
        </w:rPr>
        <w:t xml:space="preserve">the </w:t>
      </w:r>
      <w:r w:rsidR="00790058" w:rsidRPr="00B215A0">
        <w:rPr>
          <w:szCs w:val="24"/>
        </w:rPr>
        <w:t xml:space="preserve">CY 2017 </w:t>
      </w:r>
      <w:r w:rsidR="008B21AB" w:rsidRPr="00B215A0">
        <w:rPr>
          <w:szCs w:val="24"/>
        </w:rPr>
        <w:t>Final</w:t>
      </w:r>
      <w:r w:rsidR="00790058" w:rsidRPr="00B215A0">
        <w:rPr>
          <w:szCs w:val="24"/>
        </w:rPr>
        <w:t xml:space="preserve"> Case-</w:t>
      </w:r>
      <w:r w:rsidRPr="00B215A0">
        <w:rPr>
          <w:szCs w:val="24"/>
        </w:rPr>
        <w:t>Mix Weights</w:t>
      </w:r>
      <w:r w:rsidR="00702584" w:rsidRPr="00B215A0">
        <w:rPr>
          <w:szCs w:val="24"/>
        </w:rPr>
        <w:t>.</w:t>
      </w:r>
    </w:p>
    <w:p w:rsidR="00EF4DAE" w:rsidRPr="00B215A0" w:rsidRDefault="00EF4DAE" w:rsidP="00350524">
      <w:pPr>
        <w:autoSpaceDE w:val="0"/>
        <w:autoSpaceDN w:val="0"/>
        <w:adjustRightInd w:val="0"/>
        <w:rPr>
          <w:b/>
          <w:i/>
          <w:szCs w:val="24"/>
        </w:rPr>
      </w:pPr>
    </w:p>
    <w:p w:rsidR="00350524" w:rsidRPr="00B215A0" w:rsidRDefault="00350524" w:rsidP="00350524">
      <w:pPr>
        <w:autoSpaceDE w:val="0"/>
        <w:autoSpaceDN w:val="0"/>
        <w:adjustRightInd w:val="0"/>
        <w:rPr>
          <w:b/>
          <w:i/>
          <w:szCs w:val="24"/>
        </w:rPr>
      </w:pPr>
      <w:r w:rsidRPr="00B215A0">
        <w:rPr>
          <w:b/>
          <w:i/>
          <w:szCs w:val="24"/>
        </w:rPr>
        <w:t xml:space="preserve">CY 2017 Home Health Market Basket Update </w:t>
      </w:r>
    </w:p>
    <w:p w:rsidR="00350524" w:rsidRPr="00B215A0" w:rsidRDefault="00350524" w:rsidP="00350524">
      <w:pPr>
        <w:autoSpaceDE w:val="0"/>
        <w:autoSpaceDN w:val="0"/>
        <w:adjustRightInd w:val="0"/>
        <w:rPr>
          <w:b/>
          <w:i/>
          <w:szCs w:val="24"/>
        </w:rPr>
      </w:pPr>
    </w:p>
    <w:p w:rsidR="00CA408B" w:rsidRPr="00B215A0" w:rsidRDefault="00350524" w:rsidP="00CA408B">
      <w:pPr>
        <w:rPr>
          <w:szCs w:val="24"/>
        </w:rPr>
      </w:pPr>
      <w:r w:rsidRPr="00B215A0">
        <w:rPr>
          <w:szCs w:val="24"/>
        </w:rPr>
        <w:t>The ACA requires that the market basket update for HHAs be adjusted by changes in economy-wide productivity for CY 2017 (and each subsequent calendar year). The</w:t>
      </w:r>
      <w:r w:rsidR="00184DA2" w:rsidRPr="00B215A0">
        <w:rPr>
          <w:szCs w:val="24"/>
        </w:rPr>
        <w:t xml:space="preserve">refore, </w:t>
      </w:r>
      <w:r w:rsidR="0073514F" w:rsidRPr="00B215A0">
        <w:rPr>
          <w:szCs w:val="24"/>
        </w:rPr>
        <w:t xml:space="preserve">CMS had estimated </w:t>
      </w:r>
      <w:r w:rsidR="00184DA2" w:rsidRPr="00B215A0">
        <w:rPr>
          <w:szCs w:val="24"/>
        </w:rPr>
        <w:t xml:space="preserve">the </w:t>
      </w:r>
      <w:r w:rsidRPr="00B215A0">
        <w:rPr>
          <w:szCs w:val="24"/>
        </w:rPr>
        <w:t xml:space="preserve">CY 2017 home health market basket </w:t>
      </w:r>
      <w:r w:rsidR="0073514F" w:rsidRPr="00B215A0">
        <w:rPr>
          <w:szCs w:val="24"/>
        </w:rPr>
        <w:t xml:space="preserve">would be </w:t>
      </w:r>
      <w:r w:rsidR="00184DA2" w:rsidRPr="00B215A0">
        <w:rPr>
          <w:szCs w:val="24"/>
        </w:rPr>
        <w:t xml:space="preserve">2.3 percent (2.8 </w:t>
      </w:r>
      <w:r w:rsidRPr="00B215A0">
        <w:rPr>
          <w:szCs w:val="24"/>
        </w:rPr>
        <w:t>percent adjusted for multifactor productivity</w:t>
      </w:r>
      <w:r w:rsidR="00FF425D" w:rsidRPr="00B215A0">
        <w:rPr>
          <w:szCs w:val="24"/>
        </w:rPr>
        <w:t>),</w:t>
      </w:r>
      <w:r w:rsidRPr="00B215A0">
        <w:rPr>
          <w:szCs w:val="24"/>
        </w:rPr>
        <w:t xml:space="preserve"> or MFP (0.</w:t>
      </w:r>
      <w:r w:rsidR="00184DA2" w:rsidRPr="00B215A0">
        <w:rPr>
          <w:szCs w:val="24"/>
        </w:rPr>
        <w:t>5</w:t>
      </w:r>
      <w:r w:rsidRPr="00B215A0">
        <w:rPr>
          <w:szCs w:val="24"/>
        </w:rPr>
        <w:t xml:space="preserve"> percentage points) would result in a 2.3 percent payment update. </w:t>
      </w:r>
    </w:p>
    <w:p w:rsidR="00CA408B" w:rsidRPr="00B215A0" w:rsidRDefault="00CA408B" w:rsidP="00CA408B">
      <w:pPr>
        <w:rPr>
          <w:szCs w:val="24"/>
        </w:rPr>
      </w:pPr>
    </w:p>
    <w:p w:rsidR="00CA408B" w:rsidRPr="00B215A0" w:rsidRDefault="0073514F" w:rsidP="00CA408B">
      <w:pPr>
        <w:rPr>
          <w:szCs w:val="24"/>
        </w:rPr>
      </w:pPr>
      <w:r w:rsidRPr="00B215A0">
        <w:rPr>
          <w:szCs w:val="24"/>
        </w:rPr>
        <w:t>In the final rule</w:t>
      </w:r>
      <w:r w:rsidR="00B215A0" w:rsidRPr="00B215A0">
        <w:rPr>
          <w:szCs w:val="24"/>
        </w:rPr>
        <w:t>,</w:t>
      </w:r>
      <w:r w:rsidRPr="00B215A0">
        <w:rPr>
          <w:szCs w:val="24"/>
        </w:rPr>
        <w:t xml:space="preserve"> the </w:t>
      </w:r>
      <w:r w:rsidR="00CA408B" w:rsidRPr="00B215A0">
        <w:rPr>
          <w:szCs w:val="24"/>
        </w:rPr>
        <w:t xml:space="preserve">CY 2017 HH market basket percentage of 2.8 percent will be reduced by the MFP adjustment of 0.3 percent. The resulting HH payment update percentage is equal </w:t>
      </w:r>
    </w:p>
    <w:p w:rsidR="006703BC" w:rsidRDefault="00CA408B" w:rsidP="006703BC">
      <w:pPr>
        <w:rPr>
          <w:szCs w:val="24"/>
        </w:rPr>
      </w:pPr>
      <w:r w:rsidRPr="00B215A0">
        <w:rPr>
          <w:szCs w:val="24"/>
        </w:rPr>
        <w:t xml:space="preserve">to </w:t>
      </w:r>
      <w:r w:rsidRPr="00B215A0">
        <w:rPr>
          <w:b/>
          <w:szCs w:val="24"/>
        </w:rPr>
        <w:t>2.5 percent</w:t>
      </w:r>
      <w:r w:rsidRPr="00B215A0">
        <w:rPr>
          <w:szCs w:val="24"/>
        </w:rPr>
        <w:t>, or 2.8 percent less 0.3 percentage point.</w:t>
      </w:r>
      <w:r w:rsidR="007003F4" w:rsidRPr="00B215A0">
        <w:rPr>
          <w:szCs w:val="24"/>
        </w:rPr>
        <w:t xml:space="preserve"> This is slightly higher than CMS had estimated.</w:t>
      </w:r>
    </w:p>
    <w:p w:rsidR="006703BC" w:rsidRDefault="006703BC" w:rsidP="006703BC">
      <w:pPr>
        <w:rPr>
          <w:szCs w:val="24"/>
        </w:rPr>
      </w:pPr>
    </w:p>
    <w:p w:rsidR="00350524" w:rsidRPr="00B215A0" w:rsidRDefault="00350524" w:rsidP="006703BC">
      <w:pPr>
        <w:rPr>
          <w:b/>
          <w:i/>
          <w:szCs w:val="24"/>
        </w:rPr>
      </w:pPr>
      <w:r w:rsidRPr="00B215A0">
        <w:rPr>
          <w:szCs w:val="24"/>
        </w:rPr>
        <w:t xml:space="preserve">As a reminder, the ACA Section 1895(b)(3)(B) requires that the home health market basket percentage increase be decreased by 2 percentage points for those HHAs that </w:t>
      </w:r>
      <w:r w:rsidRPr="00B215A0">
        <w:rPr>
          <w:szCs w:val="24"/>
          <w:u w:val="single"/>
        </w:rPr>
        <w:t>do not</w:t>
      </w:r>
      <w:r w:rsidRPr="00B215A0">
        <w:rPr>
          <w:szCs w:val="24"/>
        </w:rPr>
        <w:t xml:space="preserve"> submit quality data as required by the Secretary. </w:t>
      </w:r>
    </w:p>
    <w:p w:rsidR="00350524" w:rsidRPr="00B215A0" w:rsidRDefault="00350524" w:rsidP="00350524">
      <w:pPr>
        <w:autoSpaceDE w:val="0"/>
        <w:autoSpaceDN w:val="0"/>
        <w:adjustRightInd w:val="0"/>
        <w:rPr>
          <w:b/>
          <w:i/>
          <w:szCs w:val="24"/>
        </w:rPr>
      </w:pPr>
    </w:p>
    <w:p w:rsidR="006703BC" w:rsidRDefault="00C3447F" w:rsidP="006703BC">
      <w:pPr>
        <w:autoSpaceDE w:val="0"/>
        <w:autoSpaceDN w:val="0"/>
        <w:adjustRightInd w:val="0"/>
        <w:rPr>
          <w:b/>
          <w:i/>
          <w:szCs w:val="24"/>
        </w:rPr>
      </w:pPr>
      <w:r w:rsidRPr="00C3447F">
        <w:rPr>
          <w:b/>
          <w:i/>
          <w:szCs w:val="24"/>
        </w:rPr>
        <w:t>CY 2017 Home Health Wage Index</w:t>
      </w:r>
    </w:p>
    <w:p w:rsidR="006703BC" w:rsidRDefault="006703BC" w:rsidP="006703BC">
      <w:pPr>
        <w:autoSpaceDE w:val="0"/>
        <w:autoSpaceDN w:val="0"/>
        <w:adjustRightInd w:val="0"/>
        <w:rPr>
          <w:b/>
          <w:i/>
          <w:szCs w:val="24"/>
        </w:rPr>
      </w:pPr>
    </w:p>
    <w:p w:rsidR="006703BC" w:rsidRDefault="00184DA2" w:rsidP="006703BC">
      <w:pPr>
        <w:autoSpaceDE w:val="0"/>
        <w:autoSpaceDN w:val="0"/>
        <w:adjustRightInd w:val="0"/>
      </w:pPr>
      <w:r w:rsidRPr="00B215A0">
        <w:t xml:space="preserve">In 2015, CMS proposed and finalized changes to the wage index based on the newest Core Based Statistical Area (CBSA) changes for the HH PPS wage index and Office of Management and Budget (OMB) delineations, as described in </w:t>
      </w:r>
      <w:hyperlink r:id="rId11" w:history="1">
        <w:r w:rsidRPr="00B215A0">
          <w:rPr>
            <w:rStyle w:val="Hyperlink"/>
          </w:rPr>
          <w:t>OMB Bulletin No. 13-01</w:t>
        </w:r>
      </w:hyperlink>
      <w:r w:rsidRPr="00B215A0">
        <w:t>. CMS believed that using the most recent OMB delineations would create a more accurate representation of geographic variation in wage levels. Therefore, in CY 2016</w:t>
      </w:r>
      <w:r w:rsidR="00FF425D" w:rsidRPr="00B215A0">
        <w:t>,</w:t>
      </w:r>
      <w:r w:rsidRPr="00B215A0">
        <w:t xml:space="preserve"> CMS finalized the wage index</w:t>
      </w:r>
      <w:r w:rsidR="0081708E" w:rsidRPr="00B215A0">
        <w:t xml:space="preserve"> to</w:t>
      </w:r>
      <w:r w:rsidRPr="00B215A0">
        <w:t xml:space="preserve"> be fully based on the revised OMB delineations adopted in CY 2015.</w:t>
      </w:r>
      <w:r w:rsidR="00C3447F">
        <w:t xml:space="preserve"> See Appendix B.</w:t>
      </w:r>
    </w:p>
    <w:p w:rsidR="006703BC" w:rsidRDefault="006703BC" w:rsidP="006703BC">
      <w:pPr>
        <w:autoSpaceDE w:val="0"/>
        <w:autoSpaceDN w:val="0"/>
        <w:adjustRightInd w:val="0"/>
      </w:pPr>
    </w:p>
    <w:p w:rsidR="006703BC" w:rsidRDefault="00383280" w:rsidP="006703BC">
      <w:pPr>
        <w:autoSpaceDE w:val="0"/>
        <w:autoSpaceDN w:val="0"/>
        <w:adjustRightInd w:val="0"/>
        <w:rPr>
          <w:b/>
          <w:i/>
          <w:szCs w:val="24"/>
        </w:rPr>
      </w:pPr>
      <w:r w:rsidRPr="006703BC">
        <w:rPr>
          <w:b/>
          <w:i/>
          <w:szCs w:val="24"/>
        </w:rPr>
        <w:t xml:space="preserve">Final </w:t>
      </w:r>
      <w:r w:rsidR="00216E93" w:rsidRPr="006703BC">
        <w:rPr>
          <w:b/>
          <w:i/>
          <w:szCs w:val="24"/>
        </w:rPr>
        <w:t>National, Standardized 60-Day Episode Payment Rate</w:t>
      </w:r>
    </w:p>
    <w:p w:rsidR="006703BC" w:rsidRDefault="006703BC" w:rsidP="006703BC">
      <w:pPr>
        <w:autoSpaceDE w:val="0"/>
        <w:autoSpaceDN w:val="0"/>
        <w:adjustRightInd w:val="0"/>
        <w:rPr>
          <w:b/>
          <w:i/>
          <w:szCs w:val="24"/>
        </w:rPr>
      </w:pPr>
    </w:p>
    <w:p w:rsidR="006703BC" w:rsidRDefault="001B0E38" w:rsidP="006703BC">
      <w:pPr>
        <w:autoSpaceDE w:val="0"/>
        <w:autoSpaceDN w:val="0"/>
        <w:adjustRightInd w:val="0"/>
      </w:pPr>
      <w:r>
        <w:t xml:space="preserve">CMS’s final rule for the </w:t>
      </w:r>
      <w:r w:rsidR="007B24F0" w:rsidRPr="000B0095">
        <w:t xml:space="preserve">CY 2017 national, standardized 60-day episode payment rate </w:t>
      </w:r>
      <w:r w:rsidR="002F57F5">
        <w:t>is</w:t>
      </w:r>
      <w:r>
        <w:t xml:space="preserve"> </w:t>
      </w:r>
      <w:r w:rsidR="007B24F0" w:rsidRPr="000B0095">
        <w:t>based upon the CY 2016 standardized 60</w:t>
      </w:r>
      <w:r w:rsidR="0081708E">
        <w:t>-</w:t>
      </w:r>
      <w:r w:rsidR="00C0258C">
        <w:t>day episode</w:t>
      </w:r>
      <w:r w:rsidR="007B24F0" w:rsidRPr="000B0095">
        <w:t xml:space="preserve"> payment, applying an average wage index </w:t>
      </w:r>
      <w:r w:rsidR="00132646" w:rsidRPr="000B0095">
        <w:t>s</w:t>
      </w:r>
      <w:r w:rsidR="007B24F0" w:rsidRPr="000B0095">
        <w:t>tandardization factor, a case-mix budget neutrality factor, a reduction of 0.9</w:t>
      </w:r>
      <w:r>
        <w:t xml:space="preserve">903 </w:t>
      </w:r>
      <w:r w:rsidR="007B24F0" w:rsidRPr="000B0095">
        <w:t>percent to account for nominal case-mix growth from 2012 to 2014, the rebasing adjustment, and then the MFP-adjusted home health market basket update.</w:t>
      </w:r>
    </w:p>
    <w:p w:rsidR="006703BC" w:rsidRDefault="006703BC" w:rsidP="006703BC">
      <w:pPr>
        <w:autoSpaceDE w:val="0"/>
        <w:autoSpaceDN w:val="0"/>
        <w:adjustRightInd w:val="0"/>
      </w:pPr>
    </w:p>
    <w:p w:rsidR="006703BC" w:rsidRDefault="00132646" w:rsidP="006703BC">
      <w:pPr>
        <w:autoSpaceDE w:val="0"/>
        <w:autoSpaceDN w:val="0"/>
        <w:adjustRightInd w:val="0"/>
      </w:pPr>
      <w:r w:rsidRPr="00262D53">
        <w:rPr>
          <w:b/>
          <w:i/>
        </w:rPr>
        <w:lastRenderedPageBreak/>
        <w:t xml:space="preserve">The </w:t>
      </w:r>
      <w:r w:rsidR="00383280">
        <w:rPr>
          <w:b/>
          <w:i/>
        </w:rPr>
        <w:t xml:space="preserve">final </w:t>
      </w:r>
      <w:r w:rsidRPr="00262D53">
        <w:rPr>
          <w:b/>
          <w:i/>
        </w:rPr>
        <w:t xml:space="preserve">national, standardized 60-day episode payment for CY 2017 is </w:t>
      </w:r>
      <w:r w:rsidR="00383280">
        <w:rPr>
          <w:b/>
          <w:i/>
        </w:rPr>
        <w:t>higher than what was proposed</w:t>
      </w:r>
      <w:r w:rsidR="002F57F5">
        <w:rPr>
          <w:b/>
          <w:i/>
        </w:rPr>
        <w:t xml:space="preserve">; </w:t>
      </w:r>
      <w:r w:rsidR="00383280">
        <w:rPr>
          <w:b/>
          <w:i/>
        </w:rPr>
        <w:t xml:space="preserve">it is </w:t>
      </w:r>
      <w:r w:rsidRPr="00262D53">
        <w:rPr>
          <w:b/>
          <w:i/>
        </w:rPr>
        <w:t>$2,9</w:t>
      </w:r>
      <w:r w:rsidR="00383280">
        <w:rPr>
          <w:b/>
          <w:i/>
        </w:rPr>
        <w:t>89.97</w:t>
      </w:r>
      <w:r w:rsidRPr="00262D53">
        <w:rPr>
          <w:b/>
          <w:i/>
        </w:rPr>
        <w:t xml:space="preserve">. </w:t>
      </w:r>
      <w:r w:rsidRPr="000B0095">
        <w:t xml:space="preserve">See Table </w:t>
      </w:r>
      <w:r w:rsidR="00253938">
        <w:t>1.</w:t>
      </w:r>
    </w:p>
    <w:p w:rsidR="006703BC" w:rsidRDefault="006703BC" w:rsidP="006703BC">
      <w:pPr>
        <w:autoSpaceDE w:val="0"/>
        <w:autoSpaceDN w:val="0"/>
        <w:adjustRightInd w:val="0"/>
      </w:pPr>
    </w:p>
    <w:p w:rsidR="0055589A" w:rsidRPr="006703BC" w:rsidRDefault="00132646" w:rsidP="006703BC">
      <w:pPr>
        <w:autoSpaceDE w:val="0"/>
        <w:autoSpaceDN w:val="0"/>
        <w:adjustRightInd w:val="0"/>
      </w:pPr>
      <w:r w:rsidRPr="000B0095">
        <w:rPr>
          <w:b/>
        </w:rPr>
        <w:t xml:space="preserve">Table 1 </w:t>
      </w:r>
      <w:r w:rsidR="00833DF9" w:rsidRPr="000B0095">
        <w:rPr>
          <w:b/>
        </w:rPr>
        <w:t>–</w:t>
      </w:r>
      <w:r w:rsidRPr="000B0095">
        <w:rPr>
          <w:b/>
        </w:rPr>
        <w:t xml:space="preserve"> </w:t>
      </w:r>
      <w:r w:rsidR="00383280">
        <w:rPr>
          <w:b/>
        </w:rPr>
        <w:t>Final</w:t>
      </w:r>
      <w:r w:rsidR="00833DF9" w:rsidRPr="000B0095">
        <w:rPr>
          <w:b/>
        </w:rPr>
        <w:t xml:space="preserve"> </w:t>
      </w:r>
      <w:r w:rsidRPr="000B0095">
        <w:rPr>
          <w:b/>
        </w:rPr>
        <w:t>CY 201</w:t>
      </w:r>
      <w:r w:rsidR="00833DF9" w:rsidRPr="000B0095">
        <w:rPr>
          <w:b/>
        </w:rPr>
        <w:t>7</w:t>
      </w:r>
      <w:r w:rsidRPr="000B0095">
        <w:rPr>
          <w:b/>
        </w:rPr>
        <w:t xml:space="preserve"> 60-Day National, Standardized 60-Day Episode Payment Amount</w:t>
      </w:r>
    </w:p>
    <w:p w:rsidR="007B24F0" w:rsidRPr="000B0095" w:rsidRDefault="001B0E38" w:rsidP="00802386">
      <w:pPr>
        <w:pStyle w:val="NormalWeb"/>
        <w:spacing w:before="0" w:beforeAutospacing="0" w:after="0" w:afterAutospacing="0"/>
      </w:pPr>
      <w:r>
        <w:rPr>
          <w:noProof/>
        </w:rPr>
        <w:drawing>
          <wp:inline distT="0" distB="0" distL="0" distR="0">
            <wp:extent cx="6038850" cy="13900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episode.PNG"/>
                    <pic:cNvPicPr/>
                  </pic:nvPicPr>
                  <pic:blipFill>
                    <a:blip r:embed="rId12">
                      <a:extLst>
                        <a:ext uri="{28A0092B-C50C-407E-A947-70E740481C1C}">
                          <a14:useLocalDpi xmlns:a14="http://schemas.microsoft.com/office/drawing/2010/main" val="0"/>
                        </a:ext>
                      </a:extLst>
                    </a:blip>
                    <a:stretch>
                      <a:fillRect/>
                    </a:stretch>
                  </pic:blipFill>
                  <pic:spPr>
                    <a:xfrm>
                      <a:off x="0" y="0"/>
                      <a:ext cx="6038850" cy="1390015"/>
                    </a:xfrm>
                    <a:prstGeom prst="rect">
                      <a:avLst/>
                    </a:prstGeom>
                  </pic:spPr>
                </pic:pic>
              </a:graphicData>
            </a:graphic>
          </wp:inline>
        </w:drawing>
      </w:r>
    </w:p>
    <w:p w:rsidR="006703BC" w:rsidRDefault="00132646" w:rsidP="006703BC">
      <w:pPr>
        <w:rPr>
          <w:sz w:val="16"/>
        </w:rPr>
      </w:pPr>
      <w:r w:rsidRPr="006703BC">
        <w:rPr>
          <w:sz w:val="16"/>
        </w:rPr>
        <w:t>Source</w:t>
      </w:r>
      <w:r w:rsidR="0081708E" w:rsidRPr="006703BC">
        <w:rPr>
          <w:sz w:val="16"/>
        </w:rPr>
        <w:t>:</w:t>
      </w:r>
      <w:r w:rsidRPr="006703BC">
        <w:rPr>
          <w:sz w:val="16"/>
        </w:rPr>
        <w:t xml:space="preserve"> CMS</w:t>
      </w:r>
    </w:p>
    <w:p w:rsidR="006703BC" w:rsidRPr="006703BC" w:rsidRDefault="006703BC" w:rsidP="006703BC"/>
    <w:p w:rsidR="006703BC" w:rsidRDefault="00DF5CA6" w:rsidP="00DF5CA6">
      <w:pPr>
        <w:rPr>
          <w:sz w:val="16"/>
        </w:rPr>
      </w:pPr>
      <w:r w:rsidRPr="000B0095">
        <w:rPr>
          <w:b/>
          <w:i/>
        </w:rPr>
        <w:t>CY 201</w:t>
      </w:r>
      <w:r w:rsidR="00132646" w:rsidRPr="000B0095">
        <w:rPr>
          <w:b/>
          <w:i/>
        </w:rPr>
        <w:t>7</w:t>
      </w:r>
      <w:r w:rsidRPr="000B0095">
        <w:rPr>
          <w:b/>
          <w:i/>
        </w:rPr>
        <w:t xml:space="preserve"> National </w:t>
      </w:r>
      <w:r w:rsidR="0081708E" w:rsidRPr="000B0095">
        <w:rPr>
          <w:b/>
          <w:i/>
        </w:rPr>
        <w:t>Per</w:t>
      </w:r>
      <w:r w:rsidR="0081708E">
        <w:rPr>
          <w:b/>
          <w:i/>
        </w:rPr>
        <w:t>-</w:t>
      </w:r>
      <w:r w:rsidRPr="000B0095">
        <w:rPr>
          <w:b/>
          <w:i/>
        </w:rPr>
        <w:t>Visit Rates</w:t>
      </w:r>
      <w:r w:rsidRPr="000B0095">
        <w:t xml:space="preserve"> </w:t>
      </w:r>
    </w:p>
    <w:p w:rsidR="006703BC" w:rsidRDefault="006703BC" w:rsidP="00DF5CA6">
      <w:pPr>
        <w:rPr>
          <w:sz w:val="16"/>
        </w:rPr>
      </w:pPr>
    </w:p>
    <w:p w:rsidR="00DF5CA6" w:rsidRPr="006703BC" w:rsidRDefault="00DF5CA6" w:rsidP="00DF5CA6">
      <w:pPr>
        <w:rPr>
          <w:sz w:val="16"/>
        </w:rPr>
      </w:pPr>
      <w:r w:rsidRPr="000B0095">
        <w:rPr>
          <w:szCs w:val="24"/>
        </w:rPr>
        <w:t xml:space="preserve">The national per-visit rates are used to pay LUPAs (episodes with four or fewer visits) </w:t>
      </w:r>
    </w:p>
    <w:p w:rsidR="00DF5CA6" w:rsidRPr="000B0095" w:rsidRDefault="00DF5CA6" w:rsidP="00DF5CA6">
      <w:pPr>
        <w:rPr>
          <w:szCs w:val="24"/>
        </w:rPr>
      </w:pPr>
      <w:r w:rsidRPr="000B0095">
        <w:rPr>
          <w:szCs w:val="24"/>
        </w:rPr>
        <w:t xml:space="preserve">and are also used to compute imputed costs in outlier calculations. The per-visit rates are paid by either the type of visit or the home health discipline. </w:t>
      </w:r>
      <w:r w:rsidR="00262E47" w:rsidRPr="000B0095">
        <w:rPr>
          <w:szCs w:val="24"/>
        </w:rPr>
        <w:t>They include: home health aide, medical social services, occupational therapy, physical therapy, skilled nursing,</w:t>
      </w:r>
      <w:r w:rsidR="00590065">
        <w:rPr>
          <w:szCs w:val="24"/>
        </w:rPr>
        <w:t xml:space="preserve"> and speech-language pathology.</w:t>
      </w:r>
    </w:p>
    <w:p w:rsidR="00262E47" w:rsidRPr="000B0095" w:rsidRDefault="00262E47" w:rsidP="00DF5CA6">
      <w:pPr>
        <w:rPr>
          <w:szCs w:val="24"/>
        </w:rPr>
      </w:pPr>
    </w:p>
    <w:p w:rsidR="00262E47" w:rsidRPr="000B0095" w:rsidRDefault="00262E47" w:rsidP="00262E47">
      <w:pPr>
        <w:rPr>
          <w:szCs w:val="24"/>
        </w:rPr>
      </w:pPr>
      <w:r w:rsidRPr="000B0095">
        <w:rPr>
          <w:szCs w:val="24"/>
        </w:rPr>
        <w:t>CMS calculated the CY 201</w:t>
      </w:r>
      <w:r w:rsidR="00EF4DAE" w:rsidRPr="000B0095">
        <w:rPr>
          <w:szCs w:val="24"/>
        </w:rPr>
        <w:t>7</w:t>
      </w:r>
      <w:r w:rsidRPr="000B0095">
        <w:rPr>
          <w:szCs w:val="24"/>
        </w:rPr>
        <w:t xml:space="preserve"> national per-visit rates by starting with the CY 201</w:t>
      </w:r>
      <w:r w:rsidR="00EF4DAE" w:rsidRPr="000B0095">
        <w:rPr>
          <w:szCs w:val="24"/>
        </w:rPr>
        <w:t>6</w:t>
      </w:r>
      <w:r w:rsidRPr="000B0095">
        <w:rPr>
          <w:szCs w:val="24"/>
        </w:rPr>
        <w:t xml:space="preserve"> national per</w:t>
      </w:r>
    </w:p>
    <w:p w:rsidR="00262E47" w:rsidRPr="000B0095" w:rsidRDefault="00262E47" w:rsidP="00262E47">
      <w:pPr>
        <w:rPr>
          <w:szCs w:val="24"/>
        </w:rPr>
      </w:pPr>
      <w:r w:rsidRPr="000B0095">
        <w:rPr>
          <w:szCs w:val="24"/>
        </w:rPr>
        <w:t xml:space="preserve">-visit rates. </w:t>
      </w:r>
      <w:r w:rsidR="00853E28">
        <w:rPr>
          <w:szCs w:val="24"/>
        </w:rPr>
        <w:t>T</w:t>
      </w:r>
      <w:r w:rsidRPr="000B0095">
        <w:rPr>
          <w:szCs w:val="24"/>
        </w:rPr>
        <w:t xml:space="preserve">hey </w:t>
      </w:r>
      <w:r w:rsidR="00853E28">
        <w:rPr>
          <w:szCs w:val="24"/>
        </w:rPr>
        <w:t xml:space="preserve">then </w:t>
      </w:r>
      <w:r w:rsidRPr="000B0095">
        <w:rPr>
          <w:szCs w:val="24"/>
        </w:rPr>
        <w:t>applied a wage index budget neutrality factor of</w:t>
      </w:r>
      <w:r w:rsidR="00C42715">
        <w:rPr>
          <w:szCs w:val="24"/>
        </w:rPr>
        <w:t xml:space="preserve"> 1.000</w:t>
      </w:r>
      <w:r w:rsidRPr="000B0095">
        <w:rPr>
          <w:szCs w:val="24"/>
        </w:rPr>
        <w:t xml:space="preserve"> to ensure budget neutrality for LUPA per-visit payments, </w:t>
      </w:r>
      <w:r w:rsidR="00E75343" w:rsidRPr="000B0095">
        <w:rPr>
          <w:szCs w:val="24"/>
        </w:rPr>
        <w:t>and then</w:t>
      </w:r>
      <w:r w:rsidRPr="000B0095">
        <w:rPr>
          <w:szCs w:val="24"/>
        </w:rPr>
        <w:t xml:space="preserve"> increased each of the six per-visit rates by the maximum</w:t>
      </w:r>
      <w:r w:rsidR="00C42715">
        <w:rPr>
          <w:szCs w:val="24"/>
        </w:rPr>
        <w:t xml:space="preserve"> rebasing adjustments, and the final</w:t>
      </w:r>
      <w:r w:rsidRPr="000B0095">
        <w:rPr>
          <w:szCs w:val="24"/>
        </w:rPr>
        <w:t xml:space="preserve"> market basket update. The LUPA per-visit rates are not calculated using case-mix weights. See Table </w:t>
      </w:r>
      <w:r w:rsidR="00EF4DAE" w:rsidRPr="000B0095">
        <w:rPr>
          <w:szCs w:val="24"/>
        </w:rPr>
        <w:t>2</w:t>
      </w:r>
      <w:r w:rsidRPr="000B0095">
        <w:rPr>
          <w:szCs w:val="24"/>
        </w:rPr>
        <w:t>.</w:t>
      </w:r>
    </w:p>
    <w:p w:rsidR="00C42715" w:rsidRDefault="00C42715" w:rsidP="00262E47">
      <w:pPr>
        <w:rPr>
          <w:b/>
          <w:szCs w:val="24"/>
        </w:rPr>
      </w:pPr>
    </w:p>
    <w:p w:rsidR="0055589A" w:rsidRPr="0055589A" w:rsidRDefault="00E75343" w:rsidP="00262E47">
      <w:pPr>
        <w:rPr>
          <w:sz w:val="20"/>
          <w:szCs w:val="24"/>
        </w:rPr>
      </w:pPr>
      <w:r w:rsidRPr="000B0095">
        <w:rPr>
          <w:b/>
          <w:szCs w:val="24"/>
        </w:rPr>
        <w:t xml:space="preserve">Table </w:t>
      </w:r>
      <w:r w:rsidR="00EF4DAE" w:rsidRPr="000B0095">
        <w:rPr>
          <w:b/>
          <w:szCs w:val="24"/>
        </w:rPr>
        <w:t>2</w:t>
      </w:r>
      <w:r w:rsidRPr="000B0095">
        <w:rPr>
          <w:b/>
          <w:szCs w:val="24"/>
        </w:rPr>
        <w:t xml:space="preserve"> </w:t>
      </w:r>
      <w:r w:rsidR="00833DF9" w:rsidRPr="000B0095">
        <w:rPr>
          <w:b/>
          <w:szCs w:val="24"/>
        </w:rPr>
        <w:t>–</w:t>
      </w:r>
      <w:r w:rsidRPr="000B0095">
        <w:rPr>
          <w:b/>
          <w:szCs w:val="24"/>
        </w:rPr>
        <w:t xml:space="preserve"> </w:t>
      </w:r>
      <w:r w:rsidR="00C42715">
        <w:rPr>
          <w:b/>
          <w:szCs w:val="24"/>
        </w:rPr>
        <w:t>Final</w:t>
      </w:r>
      <w:r w:rsidR="00833DF9" w:rsidRPr="000B0095">
        <w:rPr>
          <w:b/>
          <w:szCs w:val="24"/>
        </w:rPr>
        <w:t xml:space="preserve"> </w:t>
      </w:r>
      <w:r w:rsidRPr="000B0095">
        <w:rPr>
          <w:b/>
          <w:szCs w:val="24"/>
        </w:rPr>
        <w:t>CY 201</w:t>
      </w:r>
      <w:r w:rsidR="00EF4DAE" w:rsidRPr="000B0095">
        <w:rPr>
          <w:b/>
          <w:szCs w:val="24"/>
        </w:rPr>
        <w:t>7</w:t>
      </w:r>
      <w:r w:rsidRPr="000B0095">
        <w:rPr>
          <w:b/>
          <w:szCs w:val="24"/>
        </w:rPr>
        <w:t xml:space="preserve"> National Per-Visit Payment Amounts for HHAs That DO Submit the Required Quality Data</w:t>
      </w:r>
    </w:p>
    <w:p w:rsidR="00262E47" w:rsidRPr="000B0095" w:rsidRDefault="00C42715" w:rsidP="00262E47">
      <w:pPr>
        <w:rPr>
          <w:szCs w:val="24"/>
        </w:rPr>
      </w:pPr>
      <w:r>
        <w:rPr>
          <w:noProof/>
        </w:rPr>
        <w:drawing>
          <wp:inline distT="0" distB="0" distL="0" distR="0" wp14:anchorId="36874A3A" wp14:editId="439C732E">
            <wp:extent cx="5943600" cy="1818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818005"/>
                    </a:xfrm>
                    <a:prstGeom prst="rect">
                      <a:avLst/>
                    </a:prstGeom>
                  </pic:spPr>
                </pic:pic>
              </a:graphicData>
            </a:graphic>
          </wp:inline>
        </w:drawing>
      </w:r>
    </w:p>
    <w:p w:rsidR="00F6793A" w:rsidRPr="000B0095" w:rsidRDefault="00F6793A" w:rsidP="00F6793A">
      <w:pPr>
        <w:autoSpaceDE w:val="0"/>
        <w:autoSpaceDN w:val="0"/>
        <w:adjustRightInd w:val="0"/>
        <w:rPr>
          <w:sz w:val="16"/>
          <w:szCs w:val="16"/>
        </w:rPr>
      </w:pPr>
      <w:r w:rsidRPr="000B0095">
        <w:rPr>
          <w:sz w:val="16"/>
          <w:szCs w:val="16"/>
        </w:rPr>
        <w:t>Source: CMS</w:t>
      </w:r>
    </w:p>
    <w:p w:rsidR="00F6793A" w:rsidRPr="000B0095" w:rsidRDefault="00F6793A" w:rsidP="00E75343">
      <w:pPr>
        <w:rPr>
          <w:szCs w:val="24"/>
        </w:rPr>
      </w:pPr>
    </w:p>
    <w:p w:rsidR="00DF5CA6" w:rsidRPr="000B0095" w:rsidRDefault="00E75343" w:rsidP="00E75343">
      <w:pPr>
        <w:rPr>
          <w:szCs w:val="24"/>
        </w:rPr>
      </w:pPr>
      <w:r w:rsidRPr="000B0095">
        <w:rPr>
          <w:szCs w:val="24"/>
        </w:rPr>
        <w:t>Please note th</w:t>
      </w:r>
      <w:r w:rsidR="00853E28">
        <w:rPr>
          <w:szCs w:val="24"/>
        </w:rPr>
        <w:t>at th</w:t>
      </w:r>
      <w:r w:rsidRPr="000B0095">
        <w:rPr>
          <w:szCs w:val="24"/>
        </w:rPr>
        <w:t>e CY 201</w:t>
      </w:r>
      <w:r w:rsidR="00A10787" w:rsidRPr="000B0095">
        <w:rPr>
          <w:szCs w:val="24"/>
        </w:rPr>
        <w:t>7</w:t>
      </w:r>
      <w:r w:rsidRPr="000B0095">
        <w:rPr>
          <w:szCs w:val="24"/>
        </w:rPr>
        <w:t xml:space="preserve"> national per-visit rate for an HHA that </w:t>
      </w:r>
      <w:r w:rsidRPr="00253938">
        <w:rPr>
          <w:szCs w:val="24"/>
          <w:u w:val="single"/>
        </w:rPr>
        <w:t>does not</w:t>
      </w:r>
      <w:r w:rsidRPr="000B0095">
        <w:rPr>
          <w:szCs w:val="24"/>
        </w:rPr>
        <w:t xml:space="preserve"> submit the required quality data is updated by the CY 201</w:t>
      </w:r>
      <w:r w:rsidR="00A10787" w:rsidRPr="000B0095">
        <w:rPr>
          <w:szCs w:val="24"/>
        </w:rPr>
        <w:t>7</w:t>
      </w:r>
      <w:r w:rsidRPr="000B0095">
        <w:rPr>
          <w:szCs w:val="24"/>
        </w:rPr>
        <w:t xml:space="preserve"> HH payment update (2.</w:t>
      </w:r>
      <w:r w:rsidR="00C42715">
        <w:rPr>
          <w:szCs w:val="24"/>
        </w:rPr>
        <w:t>5</w:t>
      </w:r>
      <w:r w:rsidRPr="000B0095">
        <w:rPr>
          <w:szCs w:val="24"/>
        </w:rPr>
        <w:t xml:space="preserve"> percent) minus 2 percentage points. See Tab</w:t>
      </w:r>
      <w:r w:rsidR="00A10787" w:rsidRPr="000B0095">
        <w:rPr>
          <w:szCs w:val="24"/>
        </w:rPr>
        <w:t>le 3</w:t>
      </w:r>
      <w:r w:rsidRPr="000B0095">
        <w:rPr>
          <w:szCs w:val="24"/>
        </w:rPr>
        <w:t>.</w:t>
      </w:r>
      <w:r w:rsidR="009E0B06">
        <w:rPr>
          <w:szCs w:val="24"/>
        </w:rPr>
        <w:t xml:space="preserve"> </w:t>
      </w:r>
    </w:p>
    <w:p w:rsidR="00E75343" w:rsidRPr="000B0095" w:rsidRDefault="00E75343" w:rsidP="00E75343">
      <w:pPr>
        <w:rPr>
          <w:szCs w:val="24"/>
        </w:rPr>
      </w:pPr>
    </w:p>
    <w:p w:rsidR="009E0B06" w:rsidRPr="00581565" w:rsidRDefault="00E75343" w:rsidP="00E75343">
      <w:pPr>
        <w:rPr>
          <w:b/>
          <w:sz w:val="20"/>
        </w:rPr>
      </w:pPr>
      <w:r w:rsidRPr="000B0095">
        <w:rPr>
          <w:b/>
          <w:szCs w:val="24"/>
        </w:rPr>
        <w:lastRenderedPageBreak/>
        <w:t xml:space="preserve">Table </w:t>
      </w:r>
      <w:r w:rsidR="00EF4DAE" w:rsidRPr="000B0095">
        <w:rPr>
          <w:b/>
          <w:szCs w:val="24"/>
        </w:rPr>
        <w:t>3</w:t>
      </w:r>
      <w:r w:rsidRPr="000B0095">
        <w:rPr>
          <w:b/>
          <w:szCs w:val="24"/>
        </w:rPr>
        <w:t xml:space="preserve"> </w:t>
      </w:r>
      <w:r w:rsidR="00833DF9" w:rsidRPr="000B0095">
        <w:rPr>
          <w:b/>
          <w:szCs w:val="24"/>
        </w:rPr>
        <w:t>–</w:t>
      </w:r>
      <w:r w:rsidRPr="000B0095">
        <w:rPr>
          <w:b/>
          <w:szCs w:val="24"/>
        </w:rPr>
        <w:t xml:space="preserve"> </w:t>
      </w:r>
      <w:r w:rsidR="00C42715">
        <w:rPr>
          <w:b/>
          <w:szCs w:val="24"/>
        </w:rPr>
        <w:t>Final</w:t>
      </w:r>
      <w:r w:rsidR="00833DF9" w:rsidRPr="000B0095">
        <w:rPr>
          <w:b/>
          <w:szCs w:val="24"/>
        </w:rPr>
        <w:t xml:space="preserve"> </w:t>
      </w:r>
      <w:r w:rsidRPr="000B0095">
        <w:rPr>
          <w:b/>
          <w:szCs w:val="24"/>
        </w:rPr>
        <w:t>CY 201</w:t>
      </w:r>
      <w:r w:rsidR="00A10787" w:rsidRPr="000B0095">
        <w:rPr>
          <w:b/>
          <w:szCs w:val="24"/>
        </w:rPr>
        <w:t>7</w:t>
      </w:r>
      <w:r w:rsidRPr="000B0095">
        <w:rPr>
          <w:b/>
          <w:szCs w:val="24"/>
        </w:rPr>
        <w:t xml:space="preserve"> National Per-Visit Payment Amounts for HHAs That DO NOT Submit the </w:t>
      </w:r>
      <w:r w:rsidRPr="000B0095">
        <w:rPr>
          <w:b/>
        </w:rPr>
        <w:t>Required Quality Data</w:t>
      </w:r>
    </w:p>
    <w:p w:rsidR="00E75343" w:rsidRPr="000B0095" w:rsidRDefault="00C42715" w:rsidP="00E75343">
      <w:pPr>
        <w:rPr>
          <w:b/>
        </w:rPr>
      </w:pPr>
      <w:r>
        <w:rPr>
          <w:noProof/>
        </w:rPr>
        <w:drawing>
          <wp:inline distT="0" distB="0" distL="0" distR="0" wp14:anchorId="2C66BC73" wp14:editId="44D4164E">
            <wp:extent cx="5943600" cy="21837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183765"/>
                    </a:xfrm>
                    <a:prstGeom prst="rect">
                      <a:avLst/>
                    </a:prstGeom>
                  </pic:spPr>
                </pic:pic>
              </a:graphicData>
            </a:graphic>
          </wp:inline>
        </w:drawing>
      </w:r>
    </w:p>
    <w:p w:rsidR="006703BC" w:rsidRDefault="00F6793A" w:rsidP="006703BC">
      <w:pPr>
        <w:autoSpaceDE w:val="0"/>
        <w:autoSpaceDN w:val="0"/>
        <w:adjustRightInd w:val="0"/>
        <w:rPr>
          <w:sz w:val="16"/>
          <w:szCs w:val="16"/>
        </w:rPr>
      </w:pPr>
      <w:r w:rsidRPr="000B0095">
        <w:rPr>
          <w:sz w:val="16"/>
          <w:szCs w:val="16"/>
        </w:rPr>
        <w:t>Source: CMS</w:t>
      </w:r>
    </w:p>
    <w:p w:rsidR="006703BC" w:rsidRPr="006703BC" w:rsidRDefault="006703BC" w:rsidP="006703BC">
      <w:pPr>
        <w:autoSpaceDE w:val="0"/>
        <w:autoSpaceDN w:val="0"/>
        <w:adjustRightInd w:val="0"/>
        <w:rPr>
          <w:szCs w:val="16"/>
        </w:rPr>
      </w:pPr>
    </w:p>
    <w:p w:rsidR="00DF5CA6" w:rsidRPr="006703BC" w:rsidRDefault="00DF5CA6" w:rsidP="006703BC">
      <w:pPr>
        <w:autoSpaceDE w:val="0"/>
        <w:autoSpaceDN w:val="0"/>
        <w:adjustRightInd w:val="0"/>
        <w:rPr>
          <w:sz w:val="16"/>
          <w:szCs w:val="16"/>
        </w:rPr>
      </w:pPr>
      <w:r w:rsidRPr="000B0095">
        <w:rPr>
          <w:b/>
          <w:i/>
        </w:rPr>
        <w:t>CY 201</w:t>
      </w:r>
      <w:r w:rsidR="00A10787" w:rsidRPr="000B0095">
        <w:rPr>
          <w:b/>
          <w:i/>
        </w:rPr>
        <w:t>7</w:t>
      </w:r>
      <w:r w:rsidR="00133443">
        <w:rPr>
          <w:b/>
          <w:i/>
        </w:rPr>
        <w:t xml:space="preserve"> Low-</w:t>
      </w:r>
      <w:r w:rsidRPr="000B0095">
        <w:rPr>
          <w:b/>
          <w:i/>
        </w:rPr>
        <w:t>Utilization Payment Adjustment (LUPA) Add-On Factors</w:t>
      </w:r>
    </w:p>
    <w:p w:rsidR="00FC5C53" w:rsidRDefault="00FC5C53" w:rsidP="00F6793A">
      <w:pPr>
        <w:autoSpaceDE w:val="0"/>
        <w:autoSpaceDN w:val="0"/>
        <w:adjustRightInd w:val="0"/>
        <w:rPr>
          <w:szCs w:val="24"/>
        </w:rPr>
      </w:pPr>
    </w:p>
    <w:p w:rsidR="00F6793A" w:rsidRPr="000B0095" w:rsidRDefault="00F6793A" w:rsidP="00F6793A">
      <w:pPr>
        <w:autoSpaceDE w:val="0"/>
        <w:autoSpaceDN w:val="0"/>
        <w:adjustRightInd w:val="0"/>
        <w:rPr>
          <w:szCs w:val="24"/>
        </w:rPr>
      </w:pPr>
      <w:r w:rsidRPr="000B0095">
        <w:rPr>
          <w:szCs w:val="24"/>
        </w:rPr>
        <w:t xml:space="preserve">The Low-Utilization Payment Adjustment (LUPA) in the </w:t>
      </w:r>
      <w:r w:rsidR="00C42715">
        <w:rPr>
          <w:szCs w:val="24"/>
        </w:rPr>
        <w:t xml:space="preserve">final </w:t>
      </w:r>
      <w:r w:rsidRPr="000B0095">
        <w:rPr>
          <w:szCs w:val="24"/>
        </w:rPr>
        <w:t>CY 201</w:t>
      </w:r>
      <w:r w:rsidR="00A10787" w:rsidRPr="000B0095">
        <w:rPr>
          <w:szCs w:val="24"/>
        </w:rPr>
        <w:t>7</w:t>
      </w:r>
      <w:r w:rsidRPr="000B0095">
        <w:rPr>
          <w:szCs w:val="24"/>
        </w:rPr>
        <w:t xml:space="preserve"> HH PPS is the </w:t>
      </w:r>
      <w:r w:rsidRPr="000B0095">
        <w:rPr>
          <w:szCs w:val="24"/>
          <w:u w:val="single"/>
        </w:rPr>
        <w:t>same</w:t>
      </w:r>
      <w:r w:rsidRPr="000B0095">
        <w:rPr>
          <w:szCs w:val="24"/>
        </w:rPr>
        <w:t xml:space="preserve"> as the LUPA “add-on</w:t>
      </w:r>
      <w:r w:rsidR="009E0B06">
        <w:rPr>
          <w:szCs w:val="24"/>
        </w:rPr>
        <w:t xml:space="preserve"> </w:t>
      </w:r>
      <w:r w:rsidRPr="000B0095">
        <w:rPr>
          <w:szCs w:val="24"/>
        </w:rPr>
        <w:t>factor</w:t>
      </w:r>
      <w:r w:rsidR="007168D0" w:rsidRPr="000B0095">
        <w:rPr>
          <w:szCs w:val="24"/>
        </w:rPr>
        <w:t>”</w:t>
      </w:r>
      <w:r w:rsidRPr="000B0095">
        <w:rPr>
          <w:szCs w:val="24"/>
        </w:rPr>
        <w:t xml:space="preserve"> in the 2014 final HH PPS rule. </w:t>
      </w:r>
      <w:r w:rsidR="007168D0" w:rsidRPr="000B0095">
        <w:rPr>
          <w:szCs w:val="24"/>
        </w:rPr>
        <w:t>In</w:t>
      </w:r>
      <w:r w:rsidRPr="000B0095">
        <w:rPr>
          <w:szCs w:val="24"/>
        </w:rPr>
        <w:t xml:space="preserve"> the CY 2014 HH PPS, CMS changed the methodology for calculating the LUPA add-on amount by finalizing the use of three LUPA add-on factors:</w:t>
      </w:r>
    </w:p>
    <w:p w:rsidR="00F6793A" w:rsidRPr="000B0095" w:rsidRDefault="00F6793A" w:rsidP="00C12796">
      <w:pPr>
        <w:numPr>
          <w:ilvl w:val="0"/>
          <w:numId w:val="1"/>
        </w:numPr>
        <w:autoSpaceDE w:val="0"/>
        <w:autoSpaceDN w:val="0"/>
        <w:adjustRightInd w:val="0"/>
        <w:rPr>
          <w:szCs w:val="24"/>
        </w:rPr>
      </w:pPr>
      <w:r w:rsidRPr="000B0095">
        <w:rPr>
          <w:szCs w:val="24"/>
        </w:rPr>
        <w:t>1.8451 for S</w:t>
      </w:r>
      <w:r w:rsidR="00A10787" w:rsidRPr="000B0095">
        <w:rPr>
          <w:szCs w:val="24"/>
        </w:rPr>
        <w:t>killed Nursing (S</w:t>
      </w:r>
      <w:r w:rsidRPr="000B0095">
        <w:rPr>
          <w:szCs w:val="24"/>
        </w:rPr>
        <w:t>N</w:t>
      </w:r>
      <w:r w:rsidR="00A10787" w:rsidRPr="000B0095">
        <w:rPr>
          <w:szCs w:val="24"/>
        </w:rPr>
        <w:t>)</w:t>
      </w:r>
      <w:r w:rsidRPr="000B0095">
        <w:rPr>
          <w:szCs w:val="24"/>
        </w:rPr>
        <w:t>;</w:t>
      </w:r>
    </w:p>
    <w:p w:rsidR="00F6793A" w:rsidRPr="000B0095" w:rsidRDefault="00F6793A" w:rsidP="00C12796">
      <w:pPr>
        <w:numPr>
          <w:ilvl w:val="0"/>
          <w:numId w:val="1"/>
        </w:numPr>
        <w:autoSpaceDE w:val="0"/>
        <w:autoSpaceDN w:val="0"/>
        <w:adjustRightInd w:val="0"/>
        <w:rPr>
          <w:szCs w:val="24"/>
        </w:rPr>
      </w:pPr>
      <w:r w:rsidRPr="000B0095">
        <w:rPr>
          <w:szCs w:val="24"/>
        </w:rPr>
        <w:t>1.6700 for P</w:t>
      </w:r>
      <w:r w:rsidR="00A10787" w:rsidRPr="000B0095">
        <w:rPr>
          <w:szCs w:val="24"/>
        </w:rPr>
        <w:t>hysical and Occupational Therapy (PT/OT)</w:t>
      </w:r>
      <w:r w:rsidRPr="000B0095">
        <w:rPr>
          <w:szCs w:val="24"/>
        </w:rPr>
        <w:t>; and</w:t>
      </w:r>
    </w:p>
    <w:p w:rsidR="00F6793A" w:rsidRPr="000B0095" w:rsidRDefault="00F6793A" w:rsidP="00C12796">
      <w:pPr>
        <w:numPr>
          <w:ilvl w:val="0"/>
          <w:numId w:val="1"/>
        </w:numPr>
        <w:autoSpaceDE w:val="0"/>
        <w:autoSpaceDN w:val="0"/>
        <w:adjustRightInd w:val="0"/>
        <w:rPr>
          <w:szCs w:val="24"/>
        </w:rPr>
      </w:pPr>
      <w:r w:rsidRPr="000B0095">
        <w:rPr>
          <w:szCs w:val="24"/>
        </w:rPr>
        <w:t>1.6266 for S</w:t>
      </w:r>
      <w:r w:rsidR="00A10787" w:rsidRPr="000B0095">
        <w:rPr>
          <w:szCs w:val="24"/>
        </w:rPr>
        <w:t>peech Language Pathology (S</w:t>
      </w:r>
      <w:r w:rsidRPr="000B0095">
        <w:rPr>
          <w:szCs w:val="24"/>
        </w:rPr>
        <w:t>LP</w:t>
      </w:r>
      <w:r w:rsidR="00A10787" w:rsidRPr="000B0095">
        <w:rPr>
          <w:szCs w:val="24"/>
        </w:rPr>
        <w:t>)</w:t>
      </w:r>
      <w:r w:rsidRPr="000B0095">
        <w:rPr>
          <w:szCs w:val="24"/>
        </w:rPr>
        <w:t>.</w:t>
      </w:r>
    </w:p>
    <w:p w:rsidR="00F6793A" w:rsidRPr="000B0095" w:rsidRDefault="00F6793A" w:rsidP="00F6793A">
      <w:pPr>
        <w:autoSpaceDE w:val="0"/>
        <w:autoSpaceDN w:val="0"/>
        <w:adjustRightInd w:val="0"/>
        <w:rPr>
          <w:szCs w:val="24"/>
        </w:rPr>
      </w:pPr>
    </w:p>
    <w:p w:rsidR="00F6793A" w:rsidRPr="000B0095" w:rsidRDefault="00F6793A" w:rsidP="00F6793A">
      <w:pPr>
        <w:autoSpaceDE w:val="0"/>
        <w:autoSpaceDN w:val="0"/>
        <w:adjustRightInd w:val="0"/>
        <w:rPr>
          <w:szCs w:val="24"/>
        </w:rPr>
      </w:pPr>
      <w:r w:rsidRPr="000B0095">
        <w:rPr>
          <w:szCs w:val="24"/>
        </w:rPr>
        <w:t>CMS then multiplied the per-visit amount for the first SN, PT</w:t>
      </w:r>
      <w:r w:rsidR="00A10787" w:rsidRPr="000B0095">
        <w:rPr>
          <w:szCs w:val="24"/>
        </w:rPr>
        <w:t>, OT</w:t>
      </w:r>
      <w:r w:rsidR="00B33ECD">
        <w:rPr>
          <w:szCs w:val="24"/>
        </w:rPr>
        <w:t>,</w:t>
      </w:r>
      <w:r w:rsidRPr="000B0095">
        <w:rPr>
          <w:szCs w:val="24"/>
        </w:rPr>
        <w:t xml:space="preserve"> or SLP visit in a LUPA episode that occur</w:t>
      </w:r>
      <w:r w:rsidR="00A10787" w:rsidRPr="000B0095">
        <w:rPr>
          <w:szCs w:val="24"/>
        </w:rPr>
        <w:t>s</w:t>
      </w:r>
      <w:r w:rsidRPr="000B0095">
        <w:rPr>
          <w:szCs w:val="24"/>
        </w:rPr>
        <w:t xml:space="preserve"> as the only episode in a sequence of adjacent episodes by the </w:t>
      </w:r>
      <w:r w:rsidR="00581565" w:rsidRPr="000B0095">
        <w:rPr>
          <w:szCs w:val="24"/>
        </w:rPr>
        <w:t>appropriate factor</w:t>
      </w:r>
      <w:r w:rsidRPr="000B0095">
        <w:rPr>
          <w:szCs w:val="24"/>
        </w:rPr>
        <w:t xml:space="preserve"> to determine the LUPA add-on payment amount. For instance, for a LUPA episode that occurs as the only episode or an initial episode in a sequence of adjacent episodes, if the first skilled visit is SN, the payment for that visit would be $2</w:t>
      </w:r>
      <w:r w:rsidR="00A10787" w:rsidRPr="000B0095">
        <w:rPr>
          <w:szCs w:val="24"/>
        </w:rPr>
        <w:t>61.16</w:t>
      </w:r>
      <w:r w:rsidRPr="000B0095">
        <w:rPr>
          <w:szCs w:val="24"/>
        </w:rPr>
        <w:t xml:space="preserve"> (1.8451 multiplied by $1</w:t>
      </w:r>
      <w:r w:rsidR="00A10787" w:rsidRPr="000B0095">
        <w:rPr>
          <w:szCs w:val="24"/>
        </w:rPr>
        <w:t>41.54</w:t>
      </w:r>
      <w:r w:rsidRPr="000B0095">
        <w:rPr>
          <w:szCs w:val="24"/>
        </w:rPr>
        <w:t>), subject to the area wage adjustment.</w:t>
      </w:r>
      <w:r w:rsidR="007168D0" w:rsidRPr="000B0095">
        <w:rPr>
          <w:szCs w:val="24"/>
        </w:rPr>
        <w:t xml:space="preserve"> The LUPA per-visit rates are not calculated using case-mix weights.</w:t>
      </w:r>
    </w:p>
    <w:p w:rsidR="00DF5CA6" w:rsidRPr="000B0095" w:rsidRDefault="00DF5CA6" w:rsidP="00DF5CA6">
      <w:pPr>
        <w:pStyle w:val="NormalWeb"/>
        <w:rPr>
          <w:b/>
          <w:i/>
        </w:rPr>
      </w:pPr>
      <w:r w:rsidRPr="000B0095">
        <w:rPr>
          <w:b/>
          <w:i/>
        </w:rPr>
        <w:t>CY 201</w:t>
      </w:r>
      <w:r w:rsidR="00833DF9" w:rsidRPr="000B0095">
        <w:rPr>
          <w:b/>
          <w:i/>
        </w:rPr>
        <w:t>7</w:t>
      </w:r>
      <w:r w:rsidRPr="000B0095">
        <w:rPr>
          <w:b/>
          <w:i/>
        </w:rPr>
        <w:t xml:space="preserve"> Non-Routine Medical Supply</w:t>
      </w:r>
      <w:r w:rsidR="00F6793A" w:rsidRPr="000B0095">
        <w:rPr>
          <w:b/>
          <w:i/>
        </w:rPr>
        <w:t xml:space="preserve"> </w:t>
      </w:r>
      <w:r w:rsidRPr="000B0095">
        <w:rPr>
          <w:b/>
          <w:i/>
        </w:rPr>
        <w:t>(NRS)</w:t>
      </w:r>
      <w:r w:rsidR="002D6D83" w:rsidRPr="000B0095">
        <w:rPr>
          <w:b/>
          <w:i/>
        </w:rPr>
        <w:t xml:space="preserve"> </w:t>
      </w:r>
      <w:r w:rsidRPr="000B0095">
        <w:rPr>
          <w:b/>
          <w:i/>
        </w:rPr>
        <w:t>Payment Rates</w:t>
      </w:r>
    </w:p>
    <w:p w:rsidR="007168D0" w:rsidRPr="000B0095" w:rsidRDefault="007168D0" w:rsidP="007168D0">
      <w:pPr>
        <w:autoSpaceDE w:val="0"/>
        <w:autoSpaceDN w:val="0"/>
        <w:adjustRightInd w:val="0"/>
        <w:rPr>
          <w:szCs w:val="24"/>
        </w:rPr>
      </w:pPr>
      <w:r w:rsidRPr="000B0095">
        <w:rPr>
          <w:szCs w:val="24"/>
        </w:rPr>
        <w:t xml:space="preserve">CMS determined the </w:t>
      </w:r>
      <w:r w:rsidR="00990261">
        <w:rPr>
          <w:szCs w:val="24"/>
        </w:rPr>
        <w:t>final</w:t>
      </w:r>
      <w:r w:rsidRPr="000B0095">
        <w:rPr>
          <w:szCs w:val="24"/>
        </w:rPr>
        <w:t xml:space="preserve"> CY 201</w:t>
      </w:r>
      <w:r w:rsidR="00833DF9" w:rsidRPr="000B0095">
        <w:rPr>
          <w:szCs w:val="24"/>
        </w:rPr>
        <w:t>7</w:t>
      </w:r>
      <w:r w:rsidRPr="000B0095">
        <w:rPr>
          <w:szCs w:val="24"/>
        </w:rPr>
        <w:t xml:space="preserve"> NRS conversion factor by starting with the 201</w:t>
      </w:r>
      <w:r w:rsidR="005A7A97" w:rsidRPr="000B0095">
        <w:rPr>
          <w:szCs w:val="24"/>
        </w:rPr>
        <w:t>6</w:t>
      </w:r>
      <w:r w:rsidRPr="000B0095">
        <w:rPr>
          <w:szCs w:val="24"/>
        </w:rPr>
        <w:t xml:space="preserve"> NRS conversion factor of $</w:t>
      </w:r>
      <w:r w:rsidR="005A7A97" w:rsidRPr="000B0095">
        <w:rPr>
          <w:szCs w:val="24"/>
        </w:rPr>
        <w:t>52.71</w:t>
      </w:r>
      <w:r w:rsidR="009E0B06">
        <w:rPr>
          <w:szCs w:val="24"/>
        </w:rPr>
        <w:t>,</w:t>
      </w:r>
      <w:r w:rsidRPr="000B0095">
        <w:rPr>
          <w:szCs w:val="24"/>
        </w:rPr>
        <w:t xml:space="preserve"> applying the -2.82 percent rebasing adjustments</w:t>
      </w:r>
      <w:r w:rsidR="009E0B06">
        <w:rPr>
          <w:szCs w:val="24"/>
        </w:rPr>
        <w:t>,</w:t>
      </w:r>
      <w:r w:rsidRPr="000B0095">
        <w:rPr>
          <w:szCs w:val="24"/>
        </w:rPr>
        <w:t xml:space="preserve"> and then updating the conversion factor by the CY 201</w:t>
      </w:r>
      <w:r w:rsidR="004C46D1">
        <w:rPr>
          <w:szCs w:val="24"/>
        </w:rPr>
        <w:t>7</w:t>
      </w:r>
      <w:r w:rsidRPr="000B0095">
        <w:rPr>
          <w:szCs w:val="24"/>
        </w:rPr>
        <w:t xml:space="preserve"> HH payment update of 2.</w:t>
      </w:r>
      <w:r w:rsidR="004C46D1">
        <w:rPr>
          <w:szCs w:val="24"/>
        </w:rPr>
        <w:t>5</w:t>
      </w:r>
      <w:r w:rsidRPr="000B0095">
        <w:rPr>
          <w:szCs w:val="24"/>
        </w:rPr>
        <w:t xml:space="preserve"> percent. The </w:t>
      </w:r>
      <w:r w:rsidR="004C46D1">
        <w:rPr>
          <w:szCs w:val="24"/>
        </w:rPr>
        <w:t>final</w:t>
      </w:r>
      <w:r w:rsidRPr="000B0095">
        <w:rPr>
          <w:szCs w:val="24"/>
        </w:rPr>
        <w:t xml:space="preserve"> NRS conversion factor is shown in Table </w:t>
      </w:r>
      <w:r w:rsidR="00253938">
        <w:rPr>
          <w:szCs w:val="24"/>
        </w:rPr>
        <w:t>4</w:t>
      </w:r>
      <w:r w:rsidRPr="000B0095">
        <w:rPr>
          <w:szCs w:val="24"/>
        </w:rPr>
        <w:t xml:space="preserve"> for those HHAs who s</w:t>
      </w:r>
      <w:r w:rsidR="00237482" w:rsidRPr="000B0095">
        <w:rPr>
          <w:szCs w:val="24"/>
        </w:rPr>
        <w:t>ubmit the required quality data. Using the CY 201</w:t>
      </w:r>
      <w:r w:rsidR="004C46D1">
        <w:rPr>
          <w:szCs w:val="24"/>
        </w:rPr>
        <w:t>6</w:t>
      </w:r>
      <w:r w:rsidR="00237482" w:rsidRPr="000B0095">
        <w:rPr>
          <w:szCs w:val="24"/>
        </w:rPr>
        <w:t xml:space="preserve"> NRS conversion factor, the payment amounts </w:t>
      </w:r>
      <w:r w:rsidRPr="000B0095">
        <w:rPr>
          <w:szCs w:val="24"/>
        </w:rPr>
        <w:t>for th</w:t>
      </w:r>
      <w:r w:rsidR="00237482" w:rsidRPr="000B0095">
        <w:rPr>
          <w:szCs w:val="24"/>
        </w:rPr>
        <w:t>e si</w:t>
      </w:r>
      <w:r w:rsidR="00253938">
        <w:rPr>
          <w:szCs w:val="24"/>
        </w:rPr>
        <w:t>x severity levels are in Table 5</w:t>
      </w:r>
      <w:r w:rsidR="00237482" w:rsidRPr="000B0095">
        <w:rPr>
          <w:szCs w:val="24"/>
        </w:rPr>
        <w:t>.</w:t>
      </w:r>
    </w:p>
    <w:p w:rsidR="007168D0" w:rsidRDefault="007168D0" w:rsidP="007168D0">
      <w:pPr>
        <w:autoSpaceDE w:val="0"/>
        <w:autoSpaceDN w:val="0"/>
        <w:adjustRightInd w:val="0"/>
        <w:rPr>
          <w:szCs w:val="24"/>
        </w:rPr>
      </w:pPr>
    </w:p>
    <w:p w:rsidR="00B33ECD" w:rsidRDefault="00B33ECD" w:rsidP="007168D0">
      <w:pPr>
        <w:autoSpaceDE w:val="0"/>
        <w:autoSpaceDN w:val="0"/>
        <w:adjustRightInd w:val="0"/>
        <w:rPr>
          <w:szCs w:val="24"/>
        </w:rPr>
      </w:pPr>
    </w:p>
    <w:p w:rsidR="00B33ECD" w:rsidRPr="000B0095" w:rsidRDefault="00B33ECD" w:rsidP="007168D0">
      <w:pPr>
        <w:autoSpaceDE w:val="0"/>
        <w:autoSpaceDN w:val="0"/>
        <w:adjustRightInd w:val="0"/>
        <w:rPr>
          <w:szCs w:val="24"/>
        </w:rPr>
      </w:pPr>
    </w:p>
    <w:p w:rsidR="009E0B06" w:rsidRPr="00581565" w:rsidRDefault="007168D0" w:rsidP="007168D0">
      <w:pPr>
        <w:rPr>
          <w:sz w:val="20"/>
        </w:rPr>
      </w:pPr>
      <w:r w:rsidRPr="000B0095">
        <w:rPr>
          <w:b/>
          <w:szCs w:val="24"/>
        </w:rPr>
        <w:lastRenderedPageBreak/>
        <w:t xml:space="preserve">Table </w:t>
      </w:r>
      <w:r w:rsidR="00253938">
        <w:rPr>
          <w:b/>
          <w:szCs w:val="24"/>
        </w:rPr>
        <w:t>4</w:t>
      </w:r>
      <w:r w:rsidRPr="000B0095">
        <w:rPr>
          <w:b/>
          <w:szCs w:val="24"/>
        </w:rPr>
        <w:t xml:space="preserve"> </w:t>
      </w:r>
      <w:r w:rsidR="009E0B06" w:rsidRPr="000B0095">
        <w:rPr>
          <w:b/>
          <w:szCs w:val="24"/>
        </w:rPr>
        <w:t>–</w:t>
      </w:r>
      <w:r w:rsidR="005A7A97" w:rsidRPr="000B0095">
        <w:rPr>
          <w:b/>
          <w:szCs w:val="24"/>
        </w:rPr>
        <w:t xml:space="preserve"> </w:t>
      </w:r>
      <w:r w:rsidR="004C46D1">
        <w:rPr>
          <w:b/>
          <w:szCs w:val="24"/>
        </w:rPr>
        <w:t>Final</w:t>
      </w:r>
      <w:r w:rsidRPr="000B0095">
        <w:rPr>
          <w:b/>
          <w:szCs w:val="24"/>
        </w:rPr>
        <w:t xml:space="preserve"> CY 201</w:t>
      </w:r>
      <w:r w:rsidR="005A7A97" w:rsidRPr="000B0095">
        <w:rPr>
          <w:b/>
          <w:szCs w:val="24"/>
        </w:rPr>
        <w:t>7</w:t>
      </w:r>
      <w:r w:rsidRPr="000B0095">
        <w:rPr>
          <w:b/>
          <w:szCs w:val="24"/>
        </w:rPr>
        <w:t xml:space="preserve"> NRS Conversion Factor for HHAs that DO Submit the Required Quality Data</w:t>
      </w:r>
    </w:p>
    <w:p w:rsidR="007168D0" w:rsidRPr="000B0095" w:rsidRDefault="004C46D1" w:rsidP="007168D0">
      <w:pPr>
        <w:autoSpaceDE w:val="0"/>
        <w:autoSpaceDN w:val="0"/>
        <w:adjustRightInd w:val="0"/>
        <w:rPr>
          <w:szCs w:val="24"/>
        </w:rPr>
      </w:pPr>
      <w:r>
        <w:rPr>
          <w:noProof/>
        </w:rPr>
        <w:drawing>
          <wp:inline distT="0" distB="0" distL="0" distR="0" wp14:anchorId="215AEFC0" wp14:editId="1D8F03F2">
            <wp:extent cx="5943600" cy="5422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542290"/>
                    </a:xfrm>
                    <a:prstGeom prst="rect">
                      <a:avLst/>
                    </a:prstGeom>
                  </pic:spPr>
                </pic:pic>
              </a:graphicData>
            </a:graphic>
          </wp:inline>
        </w:drawing>
      </w:r>
    </w:p>
    <w:p w:rsidR="007168D0" w:rsidRPr="000B0095" w:rsidRDefault="009E1467" w:rsidP="007168D0">
      <w:pPr>
        <w:autoSpaceDE w:val="0"/>
        <w:autoSpaceDN w:val="0"/>
        <w:adjustRightInd w:val="0"/>
        <w:rPr>
          <w:sz w:val="16"/>
          <w:szCs w:val="16"/>
        </w:rPr>
      </w:pPr>
      <w:r w:rsidRPr="000B0095">
        <w:rPr>
          <w:sz w:val="16"/>
          <w:szCs w:val="16"/>
        </w:rPr>
        <w:t>Source</w:t>
      </w:r>
      <w:r w:rsidR="009E0B06">
        <w:rPr>
          <w:sz w:val="16"/>
          <w:szCs w:val="16"/>
        </w:rPr>
        <w:t>:</w:t>
      </w:r>
      <w:r w:rsidRPr="000B0095">
        <w:rPr>
          <w:sz w:val="16"/>
          <w:szCs w:val="16"/>
        </w:rPr>
        <w:t xml:space="preserve"> CMS</w:t>
      </w:r>
    </w:p>
    <w:p w:rsidR="00B33ECD" w:rsidRPr="000B0095" w:rsidRDefault="00B33ECD" w:rsidP="009E1467">
      <w:pPr>
        <w:rPr>
          <w:b/>
          <w:szCs w:val="24"/>
        </w:rPr>
      </w:pPr>
    </w:p>
    <w:p w:rsidR="009934DF" w:rsidRPr="00581565" w:rsidRDefault="005A7A97" w:rsidP="009E1467">
      <w:pPr>
        <w:rPr>
          <w:b/>
          <w:sz w:val="20"/>
        </w:rPr>
      </w:pPr>
      <w:r w:rsidRPr="000B0095">
        <w:rPr>
          <w:b/>
          <w:szCs w:val="24"/>
        </w:rPr>
        <w:t>Tabl</w:t>
      </w:r>
      <w:r w:rsidR="009E1467" w:rsidRPr="000B0095">
        <w:rPr>
          <w:b/>
          <w:szCs w:val="24"/>
        </w:rPr>
        <w:t xml:space="preserve">e </w:t>
      </w:r>
      <w:r w:rsidR="00253938">
        <w:rPr>
          <w:b/>
          <w:szCs w:val="24"/>
        </w:rPr>
        <w:t>5</w:t>
      </w:r>
      <w:r w:rsidR="009E1467" w:rsidRPr="000B0095">
        <w:rPr>
          <w:b/>
          <w:szCs w:val="24"/>
        </w:rPr>
        <w:t xml:space="preserve"> </w:t>
      </w:r>
      <w:r w:rsidRPr="000B0095">
        <w:rPr>
          <w:b/>
          <w:szCs w:val="24"/>
        </w:rPr>
        <w:t>–</w:t>
      </w:r>
      <w:r w:rsidR="009E1467" w:rsidRPr="000B0095">
        <w:rPr>
          <w:b/>
          <w:szCs w:val="24"/>
        </w:rPr>
        <w:t xml:space="preserve"> </w:t>
      </w:r>
      <w:r w:rsidR="004C46D1">
        <w:rPr>
          <w:b/>
          <w:szCs w:val="24"/>
        </w:rPr>
        <w:t>Final</w:t>
      </w:r>
      <w:r w:rsidRPr="000B0095">
        <w:rPr>
          <w:b/>
          <w:szCs w:val="24"/>
        </w:rPr>
        <w:t xml:space="preserve"> </w:t>
      </w:r>
      <w:r w:rsidR="009E1467" w:rsidRPr="000B0095">
        <w:rPr>
          <w:b/>
          <w:szCs w:val="24"/>
        </w:rPr>
        <w:t>CY 201</w:t>
      </w:r>
      <w:r w:rsidRPr="000B0095">
        <w:rPr>
          <w:b/>
          <w:szCs w:val="24"/>
        </w:rPr>
        <w:t>7</w:t>
      </w:r>
      <w:r w:rsidR="009E1467" w:rsidRPr="000B0095">
        <w:rPr>
          <w:b/>
          <w:szCs w:val="24"/>
        </w:rPr>
        <w:t xml:space="preserve"> NRS Conversion Factor for HHAs that DO Submit the Required Quality Data </w:t>
      </w:r>
    </w:p>
    <w:p w:rsidR="005A7A97" w:rsidRPr="000B0095" w:rsidRDefault="004C46D1" w:rsidP="009E1467">
      <w:pPr>
        <w:rPr>
          <w:b/>
          <w:szCs w:val="24"/>
        </w:rPr>
      </w:pPr>
      <w:r>
        <w:rPr>
          <w:noProof/>
        </w:rPr>
        <w:drawing>
          <wp:inline distT="0" distB="0" distL="0" distR="0" wp14:anchorId="75212937" wp14:editId="4C049BEF">
            <wp:extent cx="5943600" cy="1766570"/>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766570"/>
                    </a:xfrm>
                    <a:prstGeom prst="rect">
                      <a:avLst/>
                    </a:prstGeom>
                  </pic:spPr>
                </pic:pic>
              </a:graphicData>
            </a:graphic>
          </wp:inline>
        </w:drawing>
      </w:r>
    </w:p>
    <w:p w:rsidR="00FC5C53" w:rsidRDefault="009E1467" w:rsidP="00FC5C53">
      <w:pPr>
        <w:rPr>
          <w:sz w:val="16"/>
          <w:szCs w:val="16"/>
        </w:rPr>
      </w:pPr>
      <w:r w:rsidRPr="000B0095">
        <w:rPr>
          <w:sz w:val="16"/>
          <w:szCs w:val="16"/>
        </w:rPr>
        <w:t>Source</w:t>
      </w:r>
      <w:r w:rsidR="009934DF">
        <w:rPr>
          <w:sz w:val="16"/>
          <w:szCs w:val="16"/>
        </w:rPr>
        <w:t>:</w:t>
      </w:r>
      <w:r w:rsidRPr="000B0095">
        <w:rPr>
          <w:sz w:val="16"/>
          <w:szCs w:val="16"/>
        </w:rPr>
        <w:t xml:space="preserve"> CMS</w:t>
      </w:r>
    </w:p>
    <w:p w:rsidR="00FC5C53" w:rsidRPr="00FC5C53" w:rsidRDefault="00FC5C53" w:rsidP="00FC5C53">
      <w:pPr>
        <w:rPr>
          <w:szCs w:val="16"/>
        </w:rPr>
      </w:pPr>
    </w:p>
    <w:p w:rsidR="00DF5CA6" w:rsidRPr="00FC5C53" w:rsidRDefault="00DF5CA6" w:rsidP="00FC5C53">
      <w:pPr>
        <w:rPr>
          <w:sz w:val="16"/>
          <w:szCs w:val="16"/>
        </w:rPr>
      </w:pPr>
      <w:r w:rsidRPr="000B0095">
        <w:rPr>
          <w:b/>
          <w:i/>
        </w:rPr>
        <w:t>CY 201</w:t>
      </w:r>
      <w:r w:rsidR="005A7A97" w:rsidRPr="000B0095">
        <w:rPr>
          <w:b/>
          <w:i/>
        </w:rPr>
        <w:t>7</w:t>
      </w:r>
      <w:r w:rsidRPr="000B0095">
        <w:rPr>
          <w:b/>
          <w:i/>
        </w:rPr>
        <w:t xml:space="preserve"> Rural Add-On</w:t>
      </w:r>
      <w:r w:rsidR="00E8073A" w:rsidRPr="000B0095">
        <w:rPr>
          <w:b/>
          <w:i/>
        </w:rPr>
        <w:t xml:space="preserve"> Extended</w:t>
      </w:r>
    </w:p>
    <w:p w:rsidR="00FC5C53" w:rsidRDefault="00FC5C53" w:rsidP="009E1467">
      <w:pPr>
        <w:autoSpaceDE w:val="0"/>
        <w:autoSpaceDN w:val="0"/>
        <w:adjustRightInd w:val="0"/>
        <w:rPr>
          <w:szCs w:val="24"/>
        </w:rPr>
      </w:pPr>
    </w:p>
    <w:p w:rsidR="009E1467" w:rsidRPr="000B0095" w:rsidRDefault="009E1467" w:rsidP="009E1467">
      <w:pPr>
        <w:autoSpaceDE w:val="0"/>
        <w:autoSpaceDN w:val="0"/>
        <w:adjustRightInd w:val="0"/>
        <w:rPr>
          <w:szCs w:val="24"/>
          <w:u w:val="single"/>
        </w:rPr>
      </w:pPr>
      <w:r w:rsidRPr="000B0095">
        <w:rPr>
          <w:szCs w:val="24"/>
        </w:rPr>
        <w:t>Section 3131(c)</w:t>
      </w:r>
      <w:r w:rsidR="00133443">
        <w:rPr>
          <w:szCs w:val="24"/>
        </w:rPr>
        <w:t xml:space="preserve"> of the ACA amended S</w:t>
      </w:r>
      <w:r w:rsidR="00B33ECD">
        <w:rPr>
          <w:szCs w:val="24"/>
        </w:rPr>
        <w:t>ection 421</w:t>
      </w:r>
      <w:r w:rsidRPr="000B0095">
        <w:rPr>
          <w:szCs w:val="24"/>
        </w:rPr>
        <w:t xml:space="preserve">(a) of the Medicare Modernization Act to provide an increase of 3 percent of </w:t>
      </w:r>
      <w:r w:rsidR="009934DF">
        <w:rPr>
          <w:szCs w:val="24"/>
        </w:rPr>
        <w:t xml:space="preserve">the </w:t>
      </w:r>
      <w:r w:rsidRPr="000B0095">
        <w:rPr>
          <w:szCs w:val="24"/>
        </w:rPr>
        <w:t xml:space="preserve">payment amount for HH services furnished in a rural area for episodes and visits ending on or after April 1, 2010 and before </w:t>
      </w:r>
      <w:r w:rsidR="009934DF">
        <w:rPr>
          <w:szCs w:val="24"/>
        </w:rPr>
        <w:t>Jan.</w:t>
      </w:r>
      <w:r w:rsidR="009934DF" w:rsidRPr="000B0095">
        <w:rPr>
          <w:szCs w:val="24"/>
        </w:rPr>
        <w:t xml:space="preserve"> </w:t>
      </w:r>
      <w:r w:rsidRPr="000B0095">
        <w:rPr>
          <w:szCs w:val="24"/>
        </w:rPr>
        <w:t xml:space="preserve">1, 2016. This has been extended for HH services provided in a rural area for episodes and visits ending before </w:t>
      </w:r>
      <w:r w:rsidR="009934DF">
        <w:rPr>
          <w:szCs w:val="24"/>
          <w:u w:val="single"/>
        </w:rPr>
        <w:t>Jan.</w:t>
      </w:r>
      <w:r w:rsidR="009934DF" w:rsidRPr="000B0095">
        <w:rPr>
          <w:szCs w:val="24"/>
          <w:u w:val="single"/>
        </w:rPr>
        <w:t xml:space="preserve"> </w:t>
      </w:r>
      <w:r w:rsidRPr="000B0095">
        <w:rPr>
          <w:szCs w:val="24"/>
          <w:u w:val="single"/>
        </w:rPr>
        <w:t>1, 2018</w:t>
      </w:r>
      <w:r w:rsidRPr="00B33ECD">
        <w:rPr>
          <w:szCs w:val="24"/>
        </w:rPr>
        <w:t>.</w:t>
      </w:r>
    </w:p>
    <w:p w:rsidR="009E1467" w:rsidRPr="000B0095" w:rsidRDefault="009E1467" w:rsidP="009E1467">
      <w:pPr>
        <w:autoSpaceDE w:val="0"/>
        <w:autoSpaceDN w:val="0"/>
        <w:adjustRightInd w:val="0"/>
        <w:rPr>
          <w:szCs w:val="24"/>
          <w:u w:val="single"/>
        </w:rPr>
      </w:pPr>
    </w:p>
    <w:p w:rsidR="009E1467" w:rsidRPr="000B0095" w:rsidRDefault="009E1467" w:rsidP="009E1467">
      <w:pPr>
        <w:autoSpaceDE w:val="0"/>
        <w:autoSpaceDN w:val="0"/>
        <w:adjustRightInd w:val="0"/>
        <w:rPr>
          <w:szCs w:val="24"/>
        </w:rPr>
      </w:pPr>
      <w:r w:rsidRPr="000B0095">
        <w:rPr>
          <w:szCs w:val="24"/>
        </w:rPr>
        <w:t xml:space="preserve">Tables </w:t>
      </w:r>
      <w:r w:rsidR="00B42019">
        <w:rPr>
          <w:szCs w:val="24"/>
        </w:rPr>
        <w:t>6</w:t>
      </w:r>
      <w:r w:rsidRPr="000B0095">
        <w:rPr>
          <w:szCs w:val="24"/>
        </w:rPr>
        <w:t xml:space="preserve"> and </w:t>
      </w:r>
      <w:r w:rsidR="00B42019">
        <w:rPr>
          <w:szCs w:val="24"/>
        </w:rPr>
        <w:t>7</w:t>
      </w:r>
      <w:r w:rsidRPr="000B0095">
        <w:rPr>
          <w:szCs w:val="24"/>
        </w:rPr>
        <w:t xml:space="preserve"> show the </w:t>
      </w:r>
      <w:r w:rsidR="004C46D1">
        <w:rPr>
          <w:szCs w:val="24"/>
        </w:rPr>
        <w:t>final</w:t>
      </w:r>
      <w:r w:rsidRPr="000B0095">
        <w:rPr>
          <w:szCs w:val="24"/>
        </w:rPr>
        <w:t xml:space="preserve"> payment amount in rural areas. </w:t>
      </w:r>
    </w:p>
    <w:p w:rsidR="009E1467" w:rsidRPr="000B0095" w:rsidRDefault="009E1467" w:rsidP="009E1467">
      <w:pPr>
        <w:autoSpaceDE w:val="0"/>
        <w:autoSpaceDN w:val="0"/>
        <w:adjustRightInd w:val="0"/>
        <w:rPr>
          <w:szCs w:val="24"/>
        </w:rPr>
      </w:pPr>
    </w:p>
    <w:p w:rsidR="00A367D7" w:rsidRPr="006C694F" w:rsidRDefault="00A367D7" w:rsidP="00A367D7">
      <w:pPr>
        <w:rPr>
          <w:sz w:val="20"/>
        </w:rPr>
      </w:pPr>
      <w:r w:rsidRPr="006A20D4">
        <w:rPr>
          <w:b/>
          <w:szCs w:val="24"/>
        </w:rPr>
        <w:t xml:space="preserve">Table </w:t>
      </w:r>
      <w:r w:rsidR="00B42019">
        <w:rPr>
          <w:b/>
          <w:szCs w:val="24"/>
        </w:rPr>
        <w:t>6</w:t>
      </w:r>
      <w:r w:rsidRPr="006A20D4">
        <w:rPr>
          <w:b/>
          <w:szCs w:val="24"/>
        </w:rPr>
        <w:t xml:space="preserve"> </w:t>
      </w:r>
      <w:r w:rsidR="005A7A97" w:rsidRPr="006A20D4">
        <w:rPr>
          <w:b/>
          <w:szCs w:val="24"/>
        </w:rPr>
        <w:t>–</w:t>
      </w:r>
      <w:r w:rsidRPr="006A20D4">
        <w:rPr>
          <w:b/>
          <w:szCs w:val="24"/>
        </w:rPr>
        <w:t xml:space="preserve"> </w:t>
      </w:r>
      <w:r w:rsidR="004C46D1">
        <w:rPr>
          <w:b/>
          <w:szCs w:val="24"/>
        </w:rPr>
        <w:t>Final</w:t>
      </w:r>
      <w:r w:rsidR="005A7A97" w:rsidRPr="006A20D4">
        <w:rPr>
          <w:b/>
          <w:szCs w:val="24"/>
        </w:rPr>
        <w:t xml:space="preserve"> </w:t>
      </w:r>
      <w:r w:rsidRPr="006A20D4">
        <w:rPr>
          <w:b/>
          <w:szCs w:val="24"/>
        </w:rPr>
        <w:t>CY 201</w:t>
      </w:r>
      <w:r w:rsidR="005A7A97" w:rsidRPr="006A20D4">
        <w:rPr>
          <w:b/>
          <w:szCs w:val="24"/>
        </w:rPr>
        <w:t>7</w:t>
      </w:r>
      <w:r w:rsidRPr="006A20D4">
        <w:rPr>
          <w:b/>
          <w:szCs w:val="24"/>
        </w:rPr>
        <w:t xml:space="preserve"> Payment Amounts for 60-Day Episodes for Services Provided in a Rural Area</w:t>
      </w:r>
      <w:r w:rsidRPr="006A20D4">
        <w:rPr>
          <w:rFonts w:ascii="Arial" w:hAnsi="Arial" w:cs="Arial"/>
          <w:szCs w:val="24"/>
        </w:rPr>
        <w:t xml:space="preserve"> </w:t>
      </w:r>
    </w:p>
    <w:p w:rsidR="00DF5CA6" w:rsidRPr="000B0095" w:rsidRDefault="004C46D1" w:rsidP="0043591B">
      <w:pPr>
        <w:autoSpaceDE w:val="0"/>
        <w:autoSpaceDN w:val="0"/>
        <w:adjustRightInd w:val="0"/>
        <w:rPr>
          <w:b/>
          <w:sz w:val="22"/>
          <w:szCs w:val="22"/>
        </w:rPr>
      </w:pPr>
      <w:r>
        <w:rPr>
          <w:noProof/>
        </w:rPr>
        <w:drawing>
          <wp:inline distT="0" distB="0" distL="0" distR="0" wp14:anchorId="0C460A7C" wp14:editId="2B30D615">
            <wp:extent cx="5943600" cy="13519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351915"/>
                    </a:xfrm>
                    <a:prstGeom prst="rect">
                      <a:avLst/>
                    </a:prstGeom>
                  </pic:spPr>
                </pic:pic>
              </a:graphicData>
            </a:graphic>
          </wp:inline>
        </w:drawing>
      </w:r>
    </w:p>
    <w:p w:rsidR="00DF5CA6" w:rsidRPr="000B0095" w:rsidRDefault="00A367D7" w:rsidP="0043591B">
      <w:pPr>
        <w:autoSpaceDE w:val="0"/>
        <w:autoSpaceDN w:val="0"/>
        <w:adjustRightInd w:val="0"/>
        <w:rPr>
          <w:sz w:val="16"/>
          <w:szCs w:val="16"/>
        </w:rPr>
      </w:pPr>
      <w:r w:rsidRPr="000B0095">
        <w:rPr>
          <w:sz w:val="16"/>
          <w:szCs w:val="16"/>
        </w:rPr>
        <w:t>Source</w:t>
      </w:r>
      <w:r w:rsidR="009934DF">
        <w:rPr>
          <w:sz w:val="16"/>
          <w:szCs w:val="16"/>
        </w:rPr>
        <w:t>:</w:t>
      </w:r>
      <w:r w:rsidRPr="000B0095">
        <w:rPr>
          <w:sz w:val="16"/>
          <w:szCs w:val="16"/>
        </w:rPr>
        <w:t xml:space="preserve"> CMS</w:t>
      </w:r>
    </w:p>
    <w:p w:rsidR="00DF5CA6" w:rsidRDefault="00DF5CA6" w:rsidP="0043591B">
      <w:pPr>
        <w:autoSpaceDE w:val="0"/>
        <w:autoSpaceDN w:val="0"/>
        <w:adjustRightInd w:val="0"/>
        <w:rPr>
          <w:b/>
          <w:i/>
          <w:sz w:val="22"/>
          <w:szCs w:val="22"/>
        </w:rPr>
      </w:pPr>
    </w:p>
    <w:p w:rsidR="00264C23" w:rsidRDefault="00264C23" w:rsidP="0043591B">
      <w:pPr>
        <w:autoSpaceDE w:val="0"/>
        <w:autoSpaceDN w:val="0"/>
        <w:adjustRightInd w:val="0"/>
        <w:rPr>
          <w:b/>
          <w:i/>
          <w:sz w:val="22"/>
          <w:szCs w:val="22"/>
        </w:rPr>
      </w:pPr>
    </w:p>
    <w:p w:rsidR="00264C23" w:rsidRDefault="00264C23" w:rsidP="0043591B">
      <w:pPr>
        <w:autoSpaceDE w:val="0"/>
        <w:autoSpaceDN w:val="0"/>
        <w:adjustRightInd w:val="0"/>
        <w:rPr>
          <w:b/>
          <w:i/>
          <w:sz w:val="22"/>
          <w:szCs w:val="22"/>
        </w:rPr>
      </w:pPr>
    </w:p>
    <w:p w:rsidR="00264C23" w:rsidRDefault="00264C23" w:rsidP="0043591B">
      <w:pPr>
        <w:autoSpaceDE w:val="0"/>
        <w:autoSpaceDN w:val="0"/>
        <w:adjustRightInd w:val="0"/>
        <w:rPr>
          <w:b/>
          <w:i/>
          <w:sz w:val="22"/>
          <w:szCs w:val="22"/>
        </w:rPr>
      </w:pPr>
    </w:p>
    <w:p w:rsidR="00264C23" w:rsidRDefault="00264C23" w:rsidP="0043591B">
      <w:pPr>
        <w:autoSpaceDE w:val="0"/>
        <w:autoSpaceDN w:val="0"/>
        <w:adjustRightInd w:val="0"/>
        <w:rPr>
          <w:b/>
          <w:i/>
          <w:sz w:val="22"/>
          <w:szCs w:val="22"/>
        </w:rPr>
      </w:pPr>
    </w:p>
    <w:p w:rsidR="004F72D5" w:rsidRPr="000B0095" w:rsidRDefault="004F72D5" w:rsidP="0043591B">
      <w:pPr>
        <w:autoSpaceDE w:val="0"/>
        <w:autoSpaceDN w:val="0"/>
        <w:adjustRightInd w:val="0"/>
        <w:rPr>
          <w:b/>
          <w:i/>
          <w:sz w:val="22"/>
          <w:szCs w:val="22"/>
        </w:rPr>
      </w:pPr>
    </w:p>
    <w:p w:rsidR="00A367D7" w:rsidRDefault="00A367D7" w:rsidP="00A367D7">
      <w:pPr>
        <w:rPr>
          <w:b/>
          <w:szCs w:val="24"/>
        </w:rPr>
      </w:pPr>
      <w:r w:rsidRPr="006C694F">
        <w:rPr>
          <w:b/>
          <w:szCs w:val="24"/>
        </w:rPr>
        <w:lastRenderedPageBreak/>
        <w:t xml:space="preserve">Table </w:t>
      </w:r>
      <w:r w:rsidR="00B42019">
        <w:rPr>
          <w:b/>
          <w:szCs w:val="24"/>
        </w:rPr>
        <w:t>7</w:t>
      </w:r>
      <w:r w:rsidRPr="006C694F">
        <w:rPr>
          <w:b/>
          <w:szCs w:val="24"/>
        </w:rPr>
        <w:t xml:space="preserve"> </w:t>
      </w:r>
      <w:r w:rsidR="00D07FCD" w:rsidRPr="006C694F">
        <w:rPr>
          <w:b/>
          <w:szCs w:val="24"/>
        </w:rPr>
        <w:t>–</w:t>
      </w:r>
      <w:r w:rsidRPr="006C694F">
        <w:rPr>
          <w:b/>
          <w:szCs w:val="24"/>
        </w:rPr>
        <w:t xml:space="preserve"> </w:t>
      </w:r>
      <w:r w:rsidR="004C46D1">
        <w:rPr>
          <w:b/>
          <w:szCs w:val="24"/>
        </w:rPr>
        <w:t>Final</w:t>
      </w:r>
      <w:r w:rsidR="00D07FCD" w:rsidRPr="006C694F">
        <w:rPr>
          <w:b/>
          <w:szCs w:val="24"/>
        </w:rPr>
        <w:t xml:space="preserve"> </w:t>
      </w:r>
      <w:r w:rsidRPr="009934DF">
        <w:rPr>
          <w:b/>
          <w:szCs w:val="24"/>
        </w:rPr>
        <w:t>CY 201</w:t>
      </w:r>
      <w:r w:rsidR="00D07FCD" w:rsidRPr="009934DF">
        <w:rPr>
          <w:b/>
          <w:szCs w:val="24"/>
        </w:rPr>
        <w:t>7</w:t>
      </w:r>
      <w:r w:rsidRPr="009934DF">
        <w:rPr>
          <w:b/>
          <w:szCs w:val="24"/>
        </w:rPr>
        <w:t xml:space="preserve"> Per-Visit Amounts for Services Provided in a Rural Area</w:t>
      </w:r>
    </w:p>
    <w:p w:rsidR="00A367D7" w:rsidRPr="000B0095" w:rsidRDefault="004C46D1" w:rsidP="0043591B">
      <w:pPr>
        <w:autoSpaceDE w:val="0"/>
        <w:autoSpaceDN w:val="0"/>
        <w:adjustRightInd w:val="0"/>
        <w:rPr>
          <w:b/>
          <w:sz w:val="22"/>
          <w:szCs w:val="22"/>
        </w:rPr>
      </w:pPr>
      <w:r>
        <w:rPr>
          <w:noProof/>
        </w:rPr>
        <w:drawing>
          <wp:inline distT="0" distB="0" distL="0" distR="0" wp14:anchorId="5ED107D3" wp14:editId="25D02496">
            <wp:extent cx="5943600" cy="18510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851025"/>
                    </a:xfrm>
                    <a:prstGeom prst="rect">
                      <a:avLst/>
                    </a:prstGeom>
                  </pic:spPr>
                </pic:pic>
              </a:graphicData>
            </a:graphic>
          </wp:inline>
        </w:drawing>
      </w:r>
    </w:p>
    <w:p w:rsidR="00A367D7" w:rsidRPr="000B0095" w:rsidRDefault="00A367D7" w:rsidP="0043591B">
      <w:pPr>
        <w:autoSpaceDE w:val="0"/>
        <w:autoSpaceDN w:val="0"/>
        <w:adjustRightInd w:val="0"/>
        <w:rPr>
          <w:sz w:val="16"/>
          <w:szCs w:val="16"/>
        </w:rPr>
      </w:pPr>
      <w:r w:rsidRPr="000B0095">
        <w:rPr>
          <w:sz w:val="16"/>
          <w:szCs w:val="16"/>
        </w:rPr>
        <w:t>Source</w:t>
      </w:r>
      <w:r w:rsidR="009934DF">
        <w:rPr>
          <w:sz w:val="16"/>
          <w:szCs w:val="16"/>
        </w:rPr>
        <w:t>:</w:t>
      </w:r>
      <w:r w:rsidRPr="000B0095">
        <w:rPr>
          <w:sz w:val="16"/>
          <w:szCs w:val="16"/>
        </w:rPr>
        <w:t xml:space="preserve"> CMS</w:t>
      </w:r>
    </w:p>
    <w:p w:rsidR="009934DF" w:rsidRPr="009934DF" w:rsidRDefault="009934DF" w:rsidP="0043591B">
      <w:pPr>
        <w:autoSpaceDE w:val="0"/>
        <w:autoSpaceDN w:val="0"/>
        <w:adjustRightInd w:val="0"/>
        <w:rPr>
          <w:szCs w:val="24"/>
        </w:rPr>
      </w:pPr>
    </w:p>
    <w:p w:rsidR="004F72D5" w:rsidRDefault="008D34FE" w:rsidP="004F72D5">
      <w:pPr>
        <w:autoSpaceDE w:val="0"/>
        <w:autoSpaceDN w:val="0"/>
        <w:adjustRightInd w:val="0"/>
        <w:rPr>
          <w:b/>
          <w:i/>
          <w:szCs w:val="24"/>
        </w:rPr>
      </w:pPr>
      <w:r>
        <w:rPr>
          <w:b/>
          <w:i/>
          <w:szCs w:val="24"/>
        </w:rPr>
        <w:t xml:space="preserve">The Final </w:t>
      </w:r>
      <w:r w:rsidR="00B37E85" w:rsidRPr="000B0095">
        <w:rPr>
          <w:b/>
          <w:i/>
          <w:szCs w:val="24"/>
        </w:rPr>
        <w:t xml:space="preserve">CY 2017 </w:t>
      </w:r>
      <w:r w:rsidR="00E8073A" w:rsidRPr="000B0095">
        <w:rPr>
          <w:b/>
          <w:i/>
          <w:szCs w:val="24"/>
        </w:rPr>
        <w:t xml:space="preserve">Payment </w:t>
      </w:r>
      <w:r w:rsidR="00B37E85" w:rsidRPr="000B0095">
        <w:rPr>
          <w:b/>
          <w:i/>
          <w:szCs w:val="24"/>
        </w:rPr>
        <w:t xml:space="preserve">Changes </w:t>
      </w:r>
      <w:r w:rsidR="00E8073A" w:rsidRPr="000B0095">
        <w:rPr>
          <w:b/>
          <w:i/>
          <w:szCs w:val="24"/>
        </w:rPr>
        <w:t>for High-Cost Outliers</w:t>
      </w:r>
    </w:p>
    <w:p w:rsidR="004F72D5" w:rsidRDefault="004F72D5" w:rsidP="004F72D5">
      <w:pPr>
        <w:autoSpaceDE w:val="0"/>
        <w:autoSpaceDN w:val="0"/>
        <w:adjustRightInd w:val="0"/>
        <w:rPr>
          <w:b/>
          <w:i/>
          <w:szCs w:val="24"/>
        </w:rPr>
      </w:pPr>
    </w:p>
    <w:p w:rsidR="00FA1972" w:rsidRDefault="00116CD4" w:rsidP="00FA1972">
      <w:pPr>
        <w:autoSpaceDE w:val="0"/>
        <w:autoSpaceDN w:val="0"/>
        <w:adjustRightInd w:val="0"/>
      </w:pPr>
      <w:r>
        <w:t xml:space="preserve">CMS finalized the proposal to change the methodology used to calculate outlier payments, moving from a </w:t>
      </w:r>
      <w:r w:rsidR="008E7309">
        <w:t>cost-per-visit</w:t>
      </w:r>
      <w:r>
        <w:t xml:space="preserve"> approach to a </w:t>
      </w:r>
      <w:r w:rsidR="008E7309">
        <w:t>cost-per-unit</w:t>
      </w:r>
      <w:r>
        <w:t xml:space="preserve"> a</w:t>
      </w:r>
      <w:r w:rsidR="009A08F5">
        <w:t xml:space="preserve">pproach (1 unit = 15 minutes). </w:t>
      </w:r>
      <w:r>
        <w:t xml:space="preserve">They think this approach more accurately reflects the cost of an outlier episode of care and thus better aligns outlier payments with </w:t>
      </w:r>
      <w:r w:rsidR="00264C23">
        <w:t xml:space="preserve">episode costs than the </w:t>
      </w:r>
      <w:r w:rsidR="008E7309">
        <w:t>cost-per-visit</w:t>
      </w:r>
      <w:r w:rsidR="00FA1972">
        <w:t xml:space="preserve"> approach.</w:t>
      </w:r>
    </w:p>
    <w:p w:rsidR="00FA1972" w:rsidRDefault="00FA1972" w:rsidP="00FA1972">
      <w:pPr>
        <w:autoSpaceDE w:val="0"/>
        <w:autoSpaceDN w:val="0"/>
        <w:adjustRightInd w:val="0"/>
      </w:pPr>
    </w:p>
    <w:p w:rsidR="00FA1972" w:rsidRDefault="00116CD4" w:rsidP="00FA1972">
      <w:pPr>
        <w:autoSpaceDE w:val="0"/>
        <w:autoSpaceDN w:val="0"/>
        <w:adjustRightInd w:val="0"/>
        <w:rPr>
          <w:szCs w:val="24"/>
        </w:rPr>
      </w:pPr>
      <w:r>
        <w:t xml:space="preserve">They also finalized the proposal to increase the FDL ratio from 0.45 to 0.55 in order to ensure </w:t>
      </w:r>
      <w:r w:rsidR="004F3D84">
        <w:t xml:space="preserve">that </w:t>
      </w:r>
      <w:r>
        <w:t>outlier payments do not exceed 2.5 percent of total payments for CY 2017, as required by the Social Security Act.</w:t>
      </w:r>
    </w:p>
    <w:p w:rsidR="00FA1972" w:rsidRDefault="00FA1972" w:rsidP="00FA1972">
      <w:pPr>
        <w:autoSpaceDE w:val="0"/>
        <w:autoSpaceDN w:val="0"/>
        <w:adjustRightInd w:val="0"/>
        <w:rPr>
          <w:szCs w:val="24"/>
        </w:rPr>
      </w:pPr>
    </w:p>
    <w:p w:rsidR="00E8073A" w:rsidRPr="000B0095" w:rsidRDefault="000A3C12" w:rsidP="00FA1972">
      <w:pPr>
        <w:autoSpaceDE w:val="0"/>
        <w:autoSpaceDN w:val="0"/>
        <w:adjustRightInd w:val="0"/>
        <w:rPr>
          <w:szCs w:val="24"/>
        </w:rPr>
      </w:pPr>
      <w:r w:rsidRPr="000B0095">
        <w:rPr>
          <w:szCs w:val="24"/>
        </w:rPr>
        <w:t>In</w:t>
      </w:r>
      <w:r w:rsidR="009934DF">
        <w:rPr>
          <w:szCs w:val="24"/>
        </w:rPr>
        <w:t xml:space="preserve"> the</w:t>
      </w:r>
      <w:r w:rsidRPr="000B0095">
        <w:rPr>
          <w:szCs w:val="24"/>
        </w:rPr>
        <w:t xml:space="preserve"> past, </w:t>
      </w:r>
      <w:r w:rsidR="00E8073A" w:rsidRPr="000B0095">
        <w:rPr>
          <w:szCs w:val="24"/>
        </w:rPr>
        <w:t>CMS target</w:t>
      </w:r>
      <w:r w:rsidRPr="000B0095">
        <w:rPr>
          <w:szCs w:val="24"/>
        </w:rPr>
        <w:t>ed</w:t>
      </w:r>
      <w:r w:rsidR="00E8073A" w:rsidRPr="000B0095">
        <w:rPr>
          <w:szCs w:val="24"/>
        </w:rPr>
        <w:t xml:space="preserve"> up to 2.5 percent of estimated total payments to be paid as outlier payments and then </w:t>
      </w:r>
      <w:r w:rsidR="00396F85">
        <w:rPr>
          <w:szCs w:val="24"/>
        </w:rPr>
        <w:t>applied</w:t>
      </w:r>
      <w:r w:rsidR="00396F85" w:rsidRPr="000B0095">
        <w:rPr>
          <w:szCs w:val="24"/>
        </w:rPr>
        <w:t xml:space="preserve"> </w:t>
      </w:r>
      <w:r w:rsidR="00E8073A" w:rsidRPr="000B0095">
        <w:rPr>
          <w:szCs w:val="24"/>
        </w:rPr>
        <w:t xml:space="preserve">the 10 percent agency-level outlier cap. The 10 percent cap </w:t>
      </w:r>
      <w:r w:rsidRPr="000B0095">
        <w:rPr>
          <w:szCs w:val="24"/>
        </w:rPr>
        <w:t xml:space="preserve">was </w:t>
      </w:r>
      <w:r w:rsidR="00E8073A" w:rsidRPr="000B0095">
        <w:rPr>
          <w:szCs w:val="24"/>
        </w:rPr>
        <w:t xml:space="preserve">a result of excessive growth in outlier payments, primarily the result of unusually high outlier payments in a few areas of the country. </w:t>
      </w:r>
      <w:r w:rsidR="00116CD4">
        <w:rPr>
          <w:szCs w:val="24"/>
        </w:rPr>
        <w:t xml:space="preserve">This was the premise </w:t>
      </w:r>
      <w:r w:rsidR="002F57F5">
        <w:rPr>
          <w:szCs w:val="24"/>
        </w:rPr>
        <w:t>on which</w:t>
      </w:r>
      <w:r w:rsidR="00116CD4">
        <w:rPr>
          <w:szCs w:val="24"/>
        </w:rPr>
        <w:t xml:space="preserve"> CMS based its </w:t>
      </w:r>
      <w:r w:rsidR="00116CD4" w:rsidRPr="000B0095">
        <w:rPr>
          <w:szCs w:val="24"/>
        </w:rPr>
        <w:t>propos</w:t>
      </w:r>
      <w:r w:rsidR="00116CD4">
        <w:rPr>
          <w:szCs w:val="24"/>
        </w:rPr>
        <w:t>ed</w:t>
      </w:r>
      <w:r w:rsidR="00116CD4" w:rsidRPr="000B0095">
        <w:rPr>
          <w:szCs w:val="24"/>
        </w:rPr>
        <w:t xml:space="preserve"> changes</w:t>
      </w:r>
      <w:r w:rsidRPr="000B0095">
        <w:rPr>
          <w:szCs w:val="24"/>
        </w:rPr>
        <w:t xml:space="preserve">. </w:t>
      </w:r>
    </w:p>
    <w:p w:rsidR="000A3C12" w:rsidRPr="000B0095" w:rsidRDefault="000A3C12" w:rsidP="00E8073A">
      <w:pPr>
        <w:rPr>
          <w:szCs w:val="24"/>
        </w:rPr>
      </w:pPr>
    </w:p>
    <w:p w:rsidR="000A3C12" w:rsidRPr="000B0095" w:rsidRDefault="00116CD4" w:rsidP="000A3C12">
      <w:pPr>
        <w:rPr>
          <w:szCs w:val="24"/>
        </w:rPr>
      </w:pPr>
      <w:r>
        <w:rPr>
          <w:szCs w:val="24"/>
        </w:rPr>
        <w:t>In the proposed rule</w:t>
      </w:r>
      <w:r w:rsidR="00E2487B">
        <w:rPr>
          <w:szCs w:val="24"/>
        </w:rPr>
        <w:t>,</w:t>
      </w:r>
      <w:r>
        <w:rPr>
          <w:szCs w:val="24"/>
        </w:rPr>
        <w:t xml:space="preserve"> </w:t>
      </w:r>
      <w:r w:rsidR="000A3C12" w:rsidRPr="000B0095">
        <w:rPr>
          <w:szCs w:val="24"/>
        </w:rPr>
        <w:t xml:space="preserve">CMS analyzed </w:t>
      </w:r>
      <w:r w:rsidR="000A3C12" w:rsidRPr="000A3C12">
        <w:rPr>
          <w:szCs w:val="24"/>
        </w:rPr>
        <w:t xml:space="preserve">CY 2015 home health claims data </w:t>
      </w:r>
      <w:r w:rsidR="000A3C12" w:rsidRPr="000B0095">
        <w:rPr>
          <w:szCs w:val="24"/>
        </w:rPr>
        <w:t xml:space="preserve">and found </w:t>
      </w:r>
      <w:r w:rsidR="000A3C12" w:rsidRPr="000A3C12">
        <w:rPr>
          <w:szCs w:val="24"/>
        </w:rPr>
        <w:t xml:space="preserve">that there </w:t>
      </w:r>
      <w:r w:rsidR="00E2487B">
        <w:rPr>
          <w:szCs w:val="24"/>
        </w:rPr>
        <w:t xml:space="preserve">was </w:t>
      </w:r>
      <w:r w:rsidR="000A3C12" w:rsidRPr="000A3C12">
        <w:rPr>
          <w:szCs w:val="24"/>
        </w:rPr>
        <w:t xml:space="preserve">significant variation in the visit length by discipline for outlier episodes. </w:t>
      </w:r>
      <w:r w:rsidR="000A3C12" w:rsidRPr="000B0095">
        <w:rPr>
          <w:szCs w:val="24"/>
        </w:rPr>
        <w:t>HHA</w:t>
      </w:r>
      <w:r w:rsidR="00227F72" w:rsidRPr="000B0095">
        <w:rPr>
          <w:szCs w:val="24"/>
        </w:rPr>
        <w:t>s</w:t>
      </w:r>
      <w:r w:rsidR="000A3C12" w:rsidRPr="000A3C12">
        <w:rPr>
          <w:szCs w:val="24"/>
        </w:rPr>
        <w:t xml:space="preserve"> with</w:t>
      </w:r>
      <w:r w:rsidR="00227F72" w:rsidRPr="000B0095">
        <w:rPr>
          <w:szCs w:val="24"/>
        </w:rPr>
        <w:t xml:space="preserve"> </w:t>
      </w:r>
      <w:r w:rsidR="000A3C12" w:rsidRPr="000A3C12">
        <w:rPr>
          <w:szCs w:val="24"/>
        </w:rPr>
        <w:t>10 percent</w:t>
      </w:r>
      <w:r w:rsidR="00227F72" w:rsidRPr="000B0095">
        <w:rPr>
          <w:szCs w:val="24"/>
        </w:rPr>
        <w:t xml:space="preserve"> </w:t>
      </w:r>
      <w:r w:rsidR="000A3C12" w:rsidRPr="000A3C12">
        <w:rPr>
          <w:szCs w:val="24"/>
        </w:rPr>
        <w:t xml:space="preserve">of their total payments as outlier payments </w:t>
      </w:r>
      <w:r w:rsidR="00227F72" w:rsidRPr="000B0095">
        <w:rPr>
          <w:szCs w:val="24"/>
        </w:rPr>
        <w:t>were</w:t>
      </w:r>
      <w:r w:rsidR="000A3C12" w:rsidRPr="000A3C12">
        <w:rPr>
          <w:szCs w:val="24"/>
        </w:rPr>
        <w:t xml:space="preserve"> </w:t>
      </w:r>
      <w:r w:rsidR="000A3C12" w:rsidRPr="00F03D2E">
        <w:rPr>
          <w:szCs w:val="24"/>
        </w:rPr>
        <w:t xml:space="preserve">providing </w:t>
      </w:r>
      <w:r w:rsidR="000A3C12" w:rsidRPr="00F03D2E">
        <w:rPr>
          <w:szCs w:val="24"/>
          <w:u w:val="single"/>
        </w:rPr>
        <w:t>shorter b</w:t>
      </w:r>
      <w:r w:rsidR="000A3C12" w:rsidRPr="00396F85">
        <w:rPr>
          <w:szCs w:val="24"/>
          <w:u w:val="single"/>
        </w:rPr>
        <w:t>ut</w:t>
      </w:r>
      <w:r w:rsidR="000A3C12" w:rsidRPr="006C694F">
        <w:rPr>
          <w:szCs w:val="24"/>
          <w:u w:val="single"/>
        </w:rPr>
        <w:t xml:space="preserve"> </w:t>
      </w:r>
      <w:r w:rsidR="000A3C12" w:rsidRPr="00396F85">
        <w:rPr>
          <w:szCs w:val="24"/>
          <w:u w:val="single"/>
        </w:rPr>
        <w:t>more</w:t>
      </w:r>
      <w:r w:rsidR="000A3C12" w:rsidRPr="000A3C12">
        <w:rPr>
          <w:szCs w:val="24"/>
          <w:u w:val="single"/>
        </w:rPr>
        <w:t xml:space="preserve"> frequent skilled nursing visits</w:t>
      </w:r>
      <w:r w:rsidR="000A3C12" w:rsidRPr="000A3C12">
        <w:rPr>
          <w:szCs w:val="24"/>
        </w:rPr>
        <w:t xml:space="preserve"> than </w:t>
      </w:r>
      <w:r w:rsidR="00227F72" w:rsidRPr="000B0095">
        <w:rPr>
          <w:szCs w:val="24"/>
        </w:rPr>
        <w:t xml:space="preserve">HHAs with </w:t>
      </w:r>
      <w:r w:rsidR="000A3C12" w:rsidRPr="000A3C12">
        <w:rPr>
          <w:szCs w:val="24"/>
        </w:rPr>
        <w:t>less than</w:t>
      </w:r>
      <w:r w:rsidR="00227F72" w:rsidRPr="000B0095">
        <w:rPr>
          <w:szCs w:val="24"/>
        </w:rPr>
        <w:t xml:space="preserve"> </w:t>
      </w:r>
      <w:r w:rsidR="000A3C12" w:rsidRPr="000A3C12">
        <w:rPr>
          <w:szCs w:val="24"/>
        </w:rPr>
        <w:t>10 percent of their total payments as outlier payments</w:t>
      </w:r>
      <w:r w:rsidR="00B42019">
        <w:rPr>
          <w:szCs w:val="24"/>
        </w:rPr>
        <w:t xml:space="preserve">. </w:t>
      </w:r>
    </w:p>
    <w:p w:rsidR="00D35312" w:rsidRPr="000B0095" w:rsidRDefault="00D35312" w:rsidP="00116CD4">
      <w:pPr>
        <w:rPr>
          <w:b/>
          <w:sz w:val="16"/>
          <w:szCs w:val="16"/>
        </w:rPr>
      </w:pPr>
      <w:r w:rsidRPr="000B0095">
        <w:rPr>
          <w:szCs w:val="24"/>
        </w:rPr>
        <w:t>CMS continued their analysis and found the number of skilled nursing visits was significantly higher than the number of visits for the five other disciplines of care</w:t>
      </w:r>
      <w:r w:rsidR="00D91018">
        <w:rPr>
          <w:szCs w:val="24"/>
        </w:rPr>
        <w:t>.</w:t>
      </w:r>
      <w:r w:rsidRPr="000B0095">
        <w:rPr>
          <w:szCs w:val="24"/>
        </w:rPr>
        <w:t xml:space="preserve"> </w:t>
      </w:r>
      <w:r w:rsidR="00D91018">
        <w:rPr>
          <w:szCs w:val="24"/>
        </w:rPr>
        <w:t>They concluded, therefore, that</w:t>
      </w:r>
      <w:r w:rsidR="008D4E1B">
        <w:rPr>
          <w:szCs w:val="24"/>
        </w:rPr>
        <w:t xml:space="preserve"> outlier payments we</w:t>
      </w:r>
      <w:r w:rsidRPr="000B0095">
        <w:rPr>
          <w:szCs w:val="24"/>
        </w:rPr>
        <w:t>re predominately driven by the provision of skill</w:t>
      </w:r>
      <w:r w:rsidR="00AB54E1">
        <w:rPr>
          <w:szCs w:val="24"/>
        </w:rPr>
        <w:t>ed nursing services.</w:t>
      </w:r>
    </w:p>
    <w:p w:rsidR="00D35312" w:rsidRPr="000B0095" w:rsidRDefault="00D35312" w:rsidP="00E8073A">
      <w:pPr>
        <w:autoSpaceDE w:val="0"/>
        <w:autoSpaceDN w:val="0"/>
        <w:adjustRightInd w:val="0"/>
        <w:rPr>
          <w:b/>
          <w:sz w:val="22"/>
          <w:szCs w:val="22"/>
        </w:rPr>
      </w:pPr>
    </w:p>
    <w:p w:rsidR="009A0180" w:rsidRPr="009A0180" w:rsidRDefault="009A0180" w:rsidP="009A0180">
      <w:pPr>
        <w:rPr>
          <w:szCs w:val="24"/>
        </w:rPr>
      </w:pPr>
      <w:r w:rsidRPr="000B0095">
        <w:rPr>
          <w:szCs w:val="24"/>
        </w:rPr>
        <w:t>According to CMS</w:t>
      </w:r>
      <w:r w:rsidR="008304D4">
        <w:rPr>
          <w:szCs w:val="24"/>
        </w:rPr>
        <w:t>,</w:t>
      </w:r>
      <w:r w:rsidRPr="000B0095">
        <w:rPr>
          <w:szCs w:val="24"/>
        </w:rPr>
        <w:t xml:space="preserve"> a</w:t>
      </w:r>
      <w:r w:rsidR="00D35312" w:rsidRPr="00D35312">
        <w:rPr>
          <w:szCs w:val="24"/>
        </w:rPr>
        <w:t xml:space="preserve">s a result of the analysis of CY 2015 home health claims data, </w:t>
      </w:r>
      <w:r w:rsidRPr="000B0095">
        <w:rPr>
          <w:szCs w:val="24"/>
        </w:rPr>
        <w:t>the “</w:t>
      </w:r>
      <w:r w:rsidR="00D35312" w:rsidRPr="00D35312">
        <w:rPr>
          <w:szCs w:val="24"/>
        </w:rPr>
        <w:t>current methodology for calculating outlier payments may create a financial disincentive for providers to treat medically complex beneficiaries who require longer visits.</w:t>
      </w:r>
      <w:r w:rsidRPr="000B0095">
        <w:rPr>
          <w:szCs w:val="24"/>
        </w:rPr>
        <w:t>”</w:t>
      </w:r>
      <w:r w:rsidR="002E228C">
        <w:rPr>
          <w:szCs w:val="24"/>
        </w:rPr>
        <w:t xml:space="preserve"> </w:t>
      </w:r>
      <w:r w:rsidRPr="000B0095">
        <w:rPr>
          <w:szCs w:val="24"/>
        </w:rPr>
        <w:t xml:space="preserve">Therefore, </w:t>
      </w:r>
      <w:r w:rsidR="002324D0" w:rsidRPr="000B0095">
        <w:rPr>
          <w:szCs w:val="24"/>
        </w:rPr>
        <w:t xml:space="preserve">the first change </w:t>
      </w:r>
      <w:r w:rsidRPr="000B0095">
        <w:rPr>
          <w:szCs w:val="24"/>
        </w:rPr>
        <w:t xml:space="preserve">CMS </w:t>
      </w:r>
      <w:r w:rsidR="00116CD4">
        <w:rPr>
          <w:szCs w:val="24"/>
        </w:rPr>
        <w:t xml:space="preserve">had proposed was </w:t>
      </w:r>
      <w:r w:rsidRPr="000B0095">
        <w:rPr>
          <w:szCs w:val="24"/>
        </w:rPr>
        <w:t>to change the metho</w:t>
      </w:r>
      <w:r w:rsidRPr="009A0180">
        <w:rPr>
          <w:szCs w:val="24"/>
        </w:rPr>
        <w:t xml:space="preserve">dology used to calculate outlier payments, using a </w:t>
      </w:r>
      <w:r w:rsidR="008E7309">
        <w:rPr>
          <w:szCs w:val="24"/>
          <w:u w:val="single"/>
        </w:rPr>
        <w:t>cost-per-unit</w:t>
      </w:r>
      <w:r w:rsidR="001C4BC7">
        <w:rPr>
          <w:szCs w:val="24"/>
          <w:u w:val="single"/>
        </w:rPr>
        <w:t xml:space="preserve"> approach rather than a </w:t>
      </w:r>
      <w:r w:rsidR="008E7309">
        <w:rPr>
          <w:szCs w:val="24"/>
          <w:u w:val="single"/>
        </w:rPr>
        <w:t>cost-per-visit</w:t>
      </w:r>
      <w:r w:rsidR="004B4591" w:rsidRPr="000B0095">
        <w:rPr>
          <w:szCs w:val="24"/>
          <w:u w:val="single"/>
        </w:rPr>
        <w:t xml:space="preserve"> approach</w:t>
      </w:r>
      <w:r w:rsidR="004B4591" w:rsidRPr="001C4BC7">
        <w:rPr>
          <w:szCs w:val="24"/>
        </w:rPr>
        <w:t xml:space="preserve">. </w:t>
      </w:r>
      <w:r w:rsidR="004B4591" w:rsidRPr="000B0095">
        <w:rPr>
          <w:szCs w:val="24"/>
        </w:rPr>
        <w:t>They suggest</w:t>
      </w:r>
      <w:r w:rsidR="00116CD4">
        <w:rPr>
          <w:szCs w:val="24"/>
        </w:rPr>
        <w:t xml:space="preserve">ed </w:t>
      </w:r>
      <w:r w:rsidRPr="009A0180">
        <w:rPr>
          <w:szCs w:val="24"/>
        </w:rPr>
        <w:t>convert</w:t>
      </w:r>
      <w:r w:rsidR="00116CD4">
        <w:rPr>
          <w:szCs w:val="24"/>
        </w:rPr>
        <w:t xml:space="preserve">ing </w:t>
      </w:r>
      <w:r w:rsidRPr="009A0180">
        <w:rPr>
          <w:szCs w:val="24"/>
        </w:rPr>
        <w:t>the national per-visit rates in</w:t>
      </w:r>
      <w:r w:rsidR="004B4591" w:rsidRPr="000B0095">
        <w:rPr>
          <w:szCs w:val="24"/>
        </w:rPr>
        <w:t xml:space="preserve">to </w:t>
      </w:r>
      <w:r w:rsidR="006138D8" w:rsidRPr="000B0095">
        <w:rPr>
          <w:szCs w:val="24"/>
        </w:rPr>
        <w:t xml:space="preserve">per </w:t>
      </w:r>
      <w:r w:rsidR="008304D4" w:rsidRPr="000B0095">
        <w:rPr>
          <w:szCs w:val="24"/>
        </w:rPr>
        <w:t>15-minute</w:t>
      </w:r>
      <w:r w:rsidR="006138D8" w:rsidRPr="000B0095">
        <w:rPr>
          <w:szCs w:val="24"/>
        </w:rPr>
        <w:t xml:space="preserve"> unit rates. The new per-unit rate by discipline would then be used, along with visit length data by discipline reported on the home health claim in </w:t>
      </w:r>
      <w:r w:rsidR="008304D4" w:rsidRPr="000B0095">
        <w:rPr>
          <w:szCs w:val="24"/>
        </w:rPr>
        <w:t>15</w:t>
      </w:r>
      <w:r w:rsidR="008304D4">
        <w:rPr>
          <w:szCs w:val="24"/>
        </w:rPr>
        <w:t>-</w:t>
      </w:r>
      <w:r w:rsidR="006138D8" w:rsidRPr="000B0095">
        <w:rPr>
          <w:szCs w:val="24"/>
        </w:rPr>
        <w:t xml:space="preserve">minute increments. </w:t>
      </w:r>
      <w:r w:rsidR="00B105D7" w:rsidRPr="000B0095">
        <w:rPr>
          <w:szCs w:val="24"/>
        </w:rPr>
        <w:t xml:space="preserve">CMS stated </w:t>
      </w:r>
      <w:r w:rsidR="008304D4">
        <w:rPr>
          <w:szCs w:val="24"/>
        </w:rPr>
        <w:t>that the</w:t>
      </w:r>
      <w:r w:rsidR="008304D4" w:rsidRPr="000B0095">
        <w:rPr>
          <w:szCs w:val="24"/>
        </w:rPr>
        <w:t xml:space="preserve"> </w:t>
      </w:r>
      <w:r w:rsidR="00B105D7" w:rsidRPr="000B0095">
        <w:rPr>
          <w:szCs w:val="24"/>
        </w:rPr>
        <w:t xml:space="preserve">change in methodology would be budget neutral and </w:t>
      </w:r>
      <w:r w:rsidR="00C858B5">
        <w:rPr>
          <w:szCs w:val="24"/>
        </w:rPr>
        <w:t xml:space="preserve">that </w:t>
      </w:r>
      <w:r w:rsidR="00B105D7" w:rsidRPr="000B0095">
        <w:rPr>
          <w:szCs w:val="24"/>
        </w:rPr>
        <w:lastRenderedPageBreak/>
        <w:t xml:space="preserve">they would still target to pay out 2.5 percent of total payments as outlier payments. </w:t>
      </w:r>
      <w:r w:rsidR="00116CD4">
        <w:rPr>
          <w:szCs w:val="24"/>
        </w:rPr>
        <w:t>This is what they did in the final rule. See Table 8</w:t>
      </w:r>
      <w:r w:rsidR="00B105D7" w:rsidRPr="000B0095">
        <w:rPr>
          <w:szCs w:val="24"/>
        </w:rPr>
        <w:t>.</w:t>
      </w:r>
    </w:p>
    <w:p w:rsidR="00B105D7" w:rsidRPr="000B0095" w:rsidRDefault="00B105D7" w:rsidP="009A0180">
      <w:pPr>
        <w:rPr>
          <w:szCs w:val="24"/>
        </w:rPr>
      </w:pPr>
    </w:p>
    <w:p w:rsidR="008304D4" w:rsidRPr="002E228C" w:rsidRDefault="00B105D7" w:rsidP="009A0180">
      <w:pPr>
        <w:rPr>
          <w:sz w:val="20"/>
        </w:rPr>
      </w:pPr>
      <w:r w:rsidRPr="002E228C">
        <w:rPr>
          <w:b/>
          <w:szCs w:val="24"/>
        </w:rPr>
        <w:t xml:space="preserve">Table </w:t>
      </w:r>
      <w:r w:rsidR="00116CD4">
        <w:rPr>
          <w:b/>
          <w:szCs w:val="24"/>
        </w:rPr>
        <w:t>8</w:t>
      </w:r>
      <w:r w:rsidRPr="002E228C">
        <w:rPr>
          <w:b/>
          <w:szCs w:val="24"/>
        </w:rPr>
        <w:t xml:space="preserve"> </w:t>
      </w:r>
      <w:r w:rsidR="008304D4" w:rsidRPr="008304D4">
        <w:rPr>
          <w:b/>
          <w:szCs w:val="24"/>
        </w:rPr>
        <w:t>–</w:t>
      </w:r>
      <w:r w:rsidRPr="002E228C">
        <w:rPr>
          <w:b/>
          <w:szCs w:val="24"/>
        </w:rPr>
        <w:t xml:space="preserve"> </w:t>
      </w:r>
      <w:r w:rsidR="00116CD4">
        <w:rPr>
          <w:b/>
          <w:szCs w:val="24"/>
        </w:rPr>
        <w:t xml:space="preserve">Final </w:t>
      </w:r>
      <w:r w:rsidRPr="008304D4">
        <w:rPr>
          <w:b/>
          <w:szCs w:val="24"/>
        </w:rPr>
        <w:t>Cost-Per-Unit Payment Rates for the Calculation of the Outlier Payments</w:t>
      </w:r>
    </w:p>
    <w:p w:rsidR="00D35312" w:rsidRPr="000B0095" w:rsidRDefault="00C07157" w:rsidP="00E8073A">
      <w:pPr>
        <w:autoSpaceDE w:val="0"/>
        <w:autoSpaceDN w:val="0"/>
        <w:adjustRightInd w:val="0"/>
        <w:rPr>
          <w:szCs w:val="24"/>
        </w:rPr>
      </w:pPr>
      <w:r>
        <w:rPr>
          <w:noProof/>
        </w:rPr>
        <w:drawing>
          <wp:inline distT="0" distB="0" distL="0" distR="0" wp14:anchorId="4C289653" wp14:editId="5274ABE6">
            <wp:extent cx="5934075" cy="19812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34075" cy="1981200"/>
                    </a:xfrm>
                    <a:prstGeom prst="rect">
                      <a:avLst/>
                    </a:prstGeom>
                  </pic:spPr>
                </pic:pic>
              </a:graphicData>
            </a:graphic>
          </wp:inline>
        </w:drawing>
      </w:r>
    </w:p>
    <w:p w:rsidR="00C07157" w:rsidRPr="000B0095" w:rsidRDefault="00C07157" w:rsidP="00C07157">
      <w:pPr>
        <w:autoSpaceDE w:val="0"/>
        <w:autoSpaceDN w:val="0"/>
        <w:adjustRightInd w:val="0"/>
        <w:rPr>
          <w:sz w:val="16"/>
          <w:szCs w:val="16"/>
        </w:rPr>
      </w:pPr>
      <w:r w:rsidRPr="000B0095">
        <w:rPr>
          <w:sz w:val="16"/>
          <w:szCs w:val="16"/>
        </w:rPr>
        <w:t>Source</w:t>
      </w:r>
      <w:r>
        <w:rPr>
          <w:sz w:val="16"/>
          <w:szCs w:val="16"/>
        </w:rPr>
        <w:t>:</w:t>
      </w:r>
      <w:r w:rsidRPr="000B0095">
        <w:rPr>
          <w:sz w:val="16"/>
          <w:szCs w:val="16"/>
        </w:rPr>
        <w:t xml:space="preserve"> CMS</w:t>
      </w:r>
    </w:p>
    <w:p w:rsidR="00D35312" w:rsidRPr="00FA1972" w:rsidRDefault="00D35312" w:rsidP="00E8073A">
      <w:pPr>
        <w:autoSpaceDE w:val="0"/>
        <w:autoSpaceDN w:val="0"/>
        <w:adjustRightInd w:val="0"/>
        <w:rPr>
          <w:szCs w:val="22"/>
        </w:rPr>
      </w:pPr>
    </w:p>
    <w:p w:rsidR="00B105D7" w:rsidRPr="00B105D7" w:rsidRDefault="00B105D7" w:rsidP="00B105D7">
      <w:pPr>
        <w:rPr>
          <w:szCs w:val="24"/>
        </w:rPr>
      </w:pPr>
      <w:r w:rsidRPr="000B0095">
        <w:rPr>
          <w:szCs w:val="24"/>
        </w:rPr>
        <w:t>CMS t</w:t>
      </w:r>
      <w:r w:rsidR="00017EB7">
        <w:rPr>
          <w:szCs w:val="24"/>
        </w:rPr>
        <w:t>hought</w:t>
      </w:r>
      <w:r w:rsidRPr="000B0095">
        <w:rPr>
          <w:szCs w:val="24"/>
        </w:rPr>
        <w:t xml:space="preserve"> this change in approach </w:t>
      </w:r>
      <w:r w:rsidR="00CB7480">
        <w:rPr>
          <w:szCs w:val="24"/>
        </w:rPr>
        <w:t>would</w:t>
      </w:r>
      <w:r w:rsidRPr="000B0095">
        <w:rPr>
          <w:szCs w:val="24"/>
        </w:rPr>
        <w:t xml:space="preserve"> result in more accurate outlier payments where the calculated cost per episode accounts not only for the number of visits during an episode, but also the length of the visit. In the prop</w:t>
      </w:r>
      <w:r w:rsidR="00A727ED" w:rsidRPr="000B0095">
        <w:rPr>
          <w:szCs w:val="24"/>
        </w:rPr>
        <w:t>o</w:t>
      </w:r>
      <w:r w:rsidR="002E228C">
        <w:rPr>
          <w:szCs w:val="24"/>
        </w:rPr>
        <w:t>sed rule</w:t>
      </w:r>
      <w:r w:rsidR="00B77FC0">
        <w:rPr>
          <w:szCs w:val="24"/>
        </w:rPr>
        <w:t>,</w:t>
      </w:r>
      <w:r w:rsidR="002E228C">
        <w:rPr>
          <w:szCs w:val="24"/>
        </w:rPr>
        <w:t xml:space="preserve"> CMS stated, “</w:t>
      </w:r>
      <w:r w:rsidRPr="000B0095">
        <w:rPr>
          <w:szCs w:val="24"/>
        </w:rPr>
        <w:t xml:space="preserve">This, in turn, may </w:t>
      </w:r>
      <w:r w:rsidRPr="00B105D7">
        <w:rPr>
          <w:szCs w:val="24"/>
        </w:rPr>
        <w:t>address some of the findings from the home health study, where margins were lower for patients with medically complex needs that typically require longer visits, thus potentially creating an incentive to treat less complex patien</w:t>
      </w:r>
      <w:r w:rsidR="00A727ED" w:rsidRPr="000B0095">
        <w:rPr>
          <w:szCs w:val="24"/>
        </w:rPr>
        <w:t>ts.”</w:t>
      </w:r>
    </w:p>
    <w:p w:rsidR="00D35312" w:rsidRPr="000B0095" w:rsidRDefault="00D35312" w:rsidP="00E8073A">
      <w:pPr>
        <w:autoSpaceDE w:val="0"/>
        <w:autoSpaceDN w:val="0"/>
        <w:adjustRightInd w:val="0"/>
        <w:rPr>
          <w:szCs w:val="24"/>
        </w:rPr>
      </w:pPr>
    </w:p>
    <w:p w:rsidR="009929C3" w:rsidRDefault="004F51DB" w:rsidP="009929C3">
      <w:pPr>
        <w:rPr>
          <w:szCs w:val="24"/>
        </w:rPr>
      </w:pPr>
      <w:r>
        <w:rPr>
          <w:szCs w:val="24"/>
        </w:rPr>
        <w:t xml:space="preserve">In the proposed rule, </w:t>
      </w:r>
      <w:r w:rsidR="00A727ED" w:rsidRPr="000B0095">
        <w:rPr>
          <w:szCs w:val="24"/>
        </w:rPr>
        <w:t>CMS included two addit</w:t>
      </w:r>
      <w:r w:rsidR="003234C7">
        <w:rPr>
          <w:szCs w:val="24"/>
        </w:rPr>
        <w:t>ional tables for review. Table 9</w:t>
      </w:r>
      <w:r w:rsidR="00A727ED" w:rsidRPr="000B0095">
        <w:rPr>
          <w:szCs w:val="24"/>
        </w:rPr>
        <w:t xml:space="preserve"> shows the average number of visits and the </w:t>
      </w:r>
      <w:r w:rsidR="00A727ED" w:rsidRPr="00A727ED">
        <w:rPr>
          <w:szCs w:val="24"/>
        </w:rPr>
        <w:t xml:space="preserve">visit length for the episodes that would receive outlier </w:t>
      </w:r>
      <w:r w:rsidR="0067508E">
        <w:rPr>
          <w:szCs w:val="24"/>
        </w:rPr>
        <w:t xml:space="preserve">payments under the current </w:t>
      </w:r>
      <w:r w:rsidR="008E7309">
        <w:rPr>
          <w:szCs w:val="24"/>
        </w:rPr>
        <w:t>cost-per-visit</w:t>
      </w:r>
      <w:r w:rsidR="00A727ED" w:rsidRPr="000B0095">
        <w:rPr>
          <w:szCs w:val="24"/>
        </w:rPr>
        <w:t xml:space="preserve"> </w:t>
      </w:r>
      <w:r w:rsidR="00C74A7F" w:rsidRPr="000B0095">
        <w:rPr>
          <w:szCs w:val="24"/>
        </w:rPr>
        <w:t xml:space="preserve">approach, but </w:t>
      </w:r>
      <w:r w:rsidR="005F2140">
        <w:rPr>
          <w:szCs w:val="24"/>
        </w:rPr>
        <w:t xml:space="preserve">not under the proposed </w:t>
      </w:r>
      <w:r w:rsidR="008E7309">
        <w:rPr>
          <w:szCs w:val="24"/>
        </w:rPr>
        <w:t>cost-per-visit</w:t>
      </w:r>
      <w:r w:rsidR="00C74A7F" w:rsidRPr="000B0095">
        <w:rPr>
          <w:szCs w:val="24"/>
        </w:rPr>
        <w:t xml:space="preserve"> approach. They also show </w:t>
      </w:r>
      <w:r w:rsidR="00A727ED" w:rsidRPr="00A727ED">
        <w:rPr>
          <w:szCs w:val="24"/>
        </w:rPr>
        <w:t>the average</w:t>
      </w:r>
      <w:r w:rsidR="00C74A7F" w:rsidRPr="000B0095">
        <w:rPr>
          <w:szCs w:val="24"/>
        </w:rPr>
        <w:t xml:space="preserve"> </w:t>
      </w:r>
      <w:r w:rsidR="00A727ED" w:rsidRPr="00A727ED">
        <w:rPr>
          <w:szCs w:val="24"/>
        </w:rPr>
        <w:t>number of visits and the visit length for the episodes that would receive outlier p</w:t>
      </w:r>
      <w:r w:rsidR="0097677F">
        <w:rPr>
          <w:szCs w:val="24"/>
        </w:rPr>
        <w:t xml:space="preserve">ayments under the proposed </w:t>
      </w:r>
      <w:r w:rsidR="008E7309">
        <w:rPr>
          <w:szCs w:val="24"/>
        </w:rPr>
        <w:t>cost-per-unit</w:t>
      </w:r>
      <w:r w:rsidR="00A727ED" w:rsidRPr="00A727ED">
        <w:rPr>
          <w:szCs w:val="24"/>
        </w:rPr>
        <w:t xml:space="preserve"> approach, but</w:t>
      </w:r>
      <w:r w:rsidR="0097677F">
        <w:rPr>
          <w:szCs w:val="24"/>
        </w:rPr>
        <w:t xml:space="preserve"> not under the current </w:t>
      </w:r>
      <w:r w:rsidR="008E7309">
        <w:rPr>
          <w:szCs w:val="24"/>
        </w:rPr>
        <w:t>cost-per-visit</w:t>
      </w:r>
      <w:r w:rsidR="00A727ED" w:rsidRPr="00A727ED">
        <w:rPr>
          <w:szCs w:val="24"/>
        </w:rPr>
        <w:t xml:space="preserve"> approach.</w:t>
      </w:r>
    </w:p>
    <w:p w:rsidR="009929C3" w:rsidRDefault="009929C3" w:rsidP="009929C3">
      <w:pPr>
        <w:rPr>
          <w:szCs w:val="24"/>
        </w:rPr>
      </w:pPr>
    </w:p>
    <w:p w:rsidR="009929C3" w:rsidRDefault="009929C3" w:rsidP="009929C3">
      <w:pPr>
        <w:rPr>
          <w:szCs w:val="24"/>
        </w:rPr>
      </w:pPr>
    </w:p>
    <w:p w:rsidR="009929C3" w:rsidRDefault="009929C3" w:rsidP="009929C3">
      <w:pPr>
        <w:rPr>
          <w:szCs w:val="24"/>
        </w:rPr>
      </w:pPr>
    </w:p>
    <w:p w:rsidR="009929C3" w:rsidRDefault="009929C3" w:rsidP="009929C3">
      <w:pPr>
        <w:rPr>
          <w:szCs w:val="24"/>
        </w:rPr>
      </w:pPr>
    </w:p>
    <w:p w:rsidR="009929C3" w:rsidRDefault="009929C3" w:rsidP="009929C3">
      <w:pPr>
        <w:rPr>
          <w:szCs w:val="24"/>
        </w:rPr>
      </w:pPr>
    </w:p>
    <w:p w:rsidR="009929C3" w:rsidRDefault="009929C3" w:rsidP="009929C3">
      <w:pPr>
        <w:rPr>
          <w:szCs w:val="24"/>
        </w:rPr>
      </w:pPr>
    </w:p>
    <w:p w:rsidR="009929C3" w:rsidRDefault="009929C3" w:rsidP="009929C3">
      <w:pPr>
        <w:rPr>
          <w:szCs w:val="24"/>
        </w:rPr>
      </w:pPr>
    </w:p>
    <w:p w:rsidR="009929C3" w:rsidRDefault="009929C3" w:rsidP="009929C3">
      <w:pPr>
        <w:rPr>
          <w:szCs w:val="24"/>
        </w:rPr>
      </w:pPr>
    </w:p>
    <w:p w:rsidR="009929C3" w:rsidRDefault="009929C3" w:rsidP="009929C3">
      <w:pPr>
        <w:rPr>
          <w:szCs w:val="24"/>
        </w:rPr>
      </w:pPr>
    </w:p>
    <w:p w:rsidR="009929C3" w:rsidRDefault="009929C3" w:rsidP="009929C3">
      <w:pPr>
        <w:rPr>
          <w:szCs w:val="24"/>
        </w:rPr>
      </w:pPr>
    </w:p>
    <w:p w:rsidR="009929C3" w:rsidRDefault="009929C3" w:rsidP="009929C3">
      <w:pPr>
        <w:rPr>
          <w:szCs w:val="24"/>
        </w:rPr>
      </w:pPr>
    </w:p>
    <w:p w:rsidR="009929C3" w:rsidRDefault="009929C3" w:rsidP="009929C3">
      <w:pPr>
        <w:rPr>
          <w:szCs w:val="24"/>
        </w:rPr>
      </w:pPr>
    </w:p>
    <w:p w:rsidR="009929C3" w:rsidRDefault="009929C3" w:rsidP="009929C3">
      <w:pPr>
        <w:rPr>
          <w:szCs w:val="24"/>
        </w:rPr>
      </w:pPr>
    </w:p>
    <w:p w:rsidR="009929C3" w:rsidRDefault="009929C3" w:rsidP="009929C3">
      <w:pPr>
        <w:rPr>
          <w:szCs w:val="24"/>
        </w:rPr>
      </w:pPr>
    </w:p>
    <w:p w:rsidR="00FE4CE5" w:rsidRDefault="00FE4CE5" w:rsidP="00FA1972">
      <w:pPr>
        <w:autoSpaceDE w:val="0"/>
        <w:autoSpaceDN w:val="0"/>
        <w:adjustRightInd w:val="0"/>
        <w:rPr>
          <w:b/>
          <w:szCs w:val="22"/>
        </w:rPr>
      </w:pPr>
    </w:p>
    <w:p w:rsidR="00FA1972" w:rsidRDefault="00C74A7F" w:rsidP="00FA1972">
      <w:pPr>
        <w:autoSpaceDE w:val="0"/>
        <w:autoSpaceDN w:val="0"/>
        <w:adjustRightInd w:val="0"/>
        <w:rPr>
          <w:b/>
          <w:szCs w:val="22"/>
        </w:rPr>
      </w:pPr>
      <w:r w:rsidRPr="00AB4F43">
        <w:rPr>
          <w:b/>
          <w:szCs w:val="22"/>
        </w:rPr>
        <w:lastRenderedPageBreak/>
        <w:t xml:space="preserve">Table </w:t>
      </w:r>
      <w:r w:rsidR="003234C7">
        <w:rPr>
          <w:b/>
          <w:szCs w:val="22"/>
        </w:rPr>
        <w:t>9</w:t>
      </w:r>
      <w:r w:rsidRPr="00AB4F43">
        <w:rPr>
          <w:b/>
          <w:szCs w:val="22"/>
        </w:rPr>
        <w:t xml:space="preserve"> –</w:t>
      </w:r>
      <w:r w:rsidR="008304D4">
        <w:rPr>
          <w:b/>
          <w:szCs w:val="22"/>
        </w:rPr>
        <w:t xml:space="preserve"> </w:t>
      </w:r>
      <w:r w:rsidRPr="00AB4F43">
        <w:rPr>
          <w:b/>
          <w:szCs w:val="22"/>
        </w:rPr>
        <w:t>Average Number of Visits and Visit Length for Episodes that Receive Outlier Payments Only Under the Current Outlier Methodology</w:t>
      </w:r>
      <w:r w:rsidR="00F076E9" w:rsidRPr="00AB4F43">
        <w:rPr>
          <w:b/>
          <w:szCs w:val="22"/>
        </w:rPr>
        <w:t xml:space="preserve"> and for Episodes that Receive Outlier Payments Only Under the PROPOSED Outlier Methodology, CY 2015</w:t>
      </w:r>
      <w:r w:rsidR="00B0177D" w:rsidRPr="000B0095">
        <w:rPr>
          <w:noProof/>
        </w:rPr>
        <w:drawing>
          <wp:inline distT="0" distB="0" distL="0" distR="0" wp14:anchorId="34DCADCA" wp14:editId="1103E558">
            <wp:extent cx="5943480" cy="2771196"/>
            <wp:effectExtent l="0" t="0" r="63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t="701"/>
                    <a:stretch/>
                  </pic:blipFill>
                  <pic:spPr bwMode="auto">
                    <a:xfrm>
                      <a:off x="0" y="0"/>
                      <a:ext cx="5943600" cy="2771252"/>
                    </a:xfrm>
                    <a:prstGeom prst="rect">
                      <a:avLst/>
                    </a:prstGeom>
                    <a:noFill/>
                    <a:ln>
                      <a:noFill/>
                    </a:ln>
                    <a:extLst>
                      <a:ext uri="{53640926-AAD7-44D8-BBD7-CCE9431645EC}">
                        <a14:shadowObscured xmlns:a14="http://schemas.microsoft.com/office/drawing/2010/main"/>
                      </a:ext>
                    </a:extLst>
                  </pic:spPr>
                </pic:pic>
              </a:graphicData>
            </a:graphic>
          </wp:inline>
        </w:drawing>
      </w:r>
    </w:p>
    <w:p w:rsidR="00FA1972" w:rsidRDefault="00FA1972" w:rsidP="00FA1972">
      <w:pPr>
        <w:autoSpaceDE w:val="0"/>
        <w:autoSpaceDN w:val="0"/>
        <w:adjustRightInd w:val="0"/>
        <w:rPr>
          <w:b/>
          <w:szCs w:val="22"/>
        </w:rPr>
      </w:pPr>
    </w:p>
    <w:p w:rsidR="002324D0" w:rsidRPr="00FA1972" w:rsidRDefault="00F076E9" w:rsidP="00FA1972">
      <w:pPr>
        <w:autoSpaceDE w:val="0"/>
        <w:autoSpaceDN w:val="0"/>
        <w:adjustRightInd w:val="0"/>
        <w:rPr>
          <w:i/>
        </w:rPr>
      </w:pPr>
      <w:r w:rsidRPr="000B0095">
        <w:t>CMS continued their analysis by examining the potential impact from changing the me</w:t>
      </w:r>
      <w:r w:rsidR="005C3162">
        <w:t xml:space="preserve">thodology from the current </w:t>
      </w:r>
      <w:r w:rsidR="00023448">
        <w:t xml:space="preserve">cost per </w:t>
      </w:r>
      <w:r w:rsidR="008E7309">
        <w:t>visit</w:t>
      </w:r>
      <w:r w:rsidR="005C3162">
        <w:t xml:space="preserve"> to the proposed </w:t>
      </w:r>
      <w:r w:rsidR="00023448">
        <w:t xml:space="preserve">cost per </w:t>
      </w:r>
      <w:r w:rsidR="008E7309">
        <w:t>unit</w:t>
      </w:r>
      <w:r w:rsidRPr="000B0095">
        <w:t xml:space="preserve"> on a subset of vulnerable patient populations</w:t>
      </w:r>
      <w:r w:rsidR="00ED653C">
        <w:t>.</w:t>
      </w:r>
      <w:r w:rsidRPr="000B0095">
        <w:t xml:space="preserve"> </w:t>
      </w:r>
      <w:r w:rsidR="00ED653C">
        <w:t>See</w:t>
      </w:r>
      <w:r w:rsidR="00ED653C" w:rsidRPr="000B0095">
        <w:t xml:space="preserve"> </w:t>
      </w:r>
      <w:r w:rsidRPr="000B0095">
        <w:t>Table 1</w:t>
      </w:r>
      <w:r w:rsidR="003234C7">
        <w:t>0</w:t>
      </w:r>
      <w:r w:rsidRPr="000B0095">
        <w:t xml:space="preserve">. </w:t>
      </w:r>
    </w:p>
    <w:p w:rsidR="00FA1972" w:rsidRDefault="00FA1972" w:rsidP="002324D0">
      <w:pPr>
        <w:rPr>
          <w:b/>
          <w:szCs w:val="24"/>
        </w:rPr>
      </w:pPr>
    </w:p>
    <w:p w:rsidR="002324D0" w:rsidRPr="00ED653C" w:rsidRDefault="002324D0" w:rsidP="002324D0">
      <w:pPr>
        <w:rPr>
          <w:b/>
          <w:szCs w:val="24"/>
        </w:rPr>
      </w:pPr>
      <w:r w:rsidRPr="00951809">
        <w:rPr>
          <w:b/>
          <w:szCs w:val="24"/>
        </w:rPr>
        <w:t>Table 1</w:t>
      </w:r>
      <w:r w:rsidR="003234C7">
        <w:rPr>
          <w:b/>
          <w:szCs w:val="24"/>
        </w:rPr>
        <w:t>0</w:t>
      </w:r>
      <w:r w:rsidR="00ED653C">
        <w:rPr>
          <w:b/>
          <w:szCs w:val="24"/>
        </w:rPr>
        <w:t xml:space="preserve"> </w:t>
      </w:r>
      <w:r w:rsidR="00ED653C" w:rsidRPr="00F02547">
        <w:rPr>
          <w:b/>
          <w:szCs w:val="24"/>
        </w:rPr>
        <w:t>–</w:t>
      </w:r>
      <w:r w:rsidRPr="00951809">
        <w:rPr>
          <w:rFonts w:ascii="Arial" w:hAnsi="Arial" w:cs="Arial"/>
          <w:szCs w:val="24"/>
        </w:rPr>
        <w:t xml:space="preserve"> </w:t>
      </w:r>
      <w:r w:rsidRPr="00ED653C">
        <w:rPr>
          <w:b/>
          <w:szCs w:val="24"/>
        </w:rPr>
        <w:t>Impact of the P</w:t>
      </w:r>
      <w:r w:rsidR="001C523F">
        <w:rPr>
          <w:b/>
          <w:szCs w:val="24"/>
        </w:rPr>
        <w:t>ROPOSED</w:t>
      </w:r>
      <w:r w:rsidRPr="00ED653C">
        <w:rPr>
          <w:b/>
          <w:szCs w:val="24"/>
        </w:rPr>
        <w:t xml:space="preserve"> Outlier Methodology Change on Subgroups of </w:t>
      </w:r>
    </w:p>
    <w:p w:rsidR="002324D0" w:rsidRDefault="002324D0" w:rsidP="002324D0">
      <w:pPr>
        <w:rPr>
          <w:b/>
          <w:szCs w:val="24"/>
        </w:rPr>
      </w:pPr>
      <w:r w:rsidRPr="00ED653C">
        <w:rPr>
          <w:b/>
          <w:szCs w:val="24"/>
        </w:rPr>
        <w:t>Vulnerable Patient Populations Identified in the Home Health Study</w:t>
      </w:r>
    </w:p>
    <w:p w:rsidR="002324D0" w:rsidRPr="002324D0" w:rsidRDefault="00B0177D" w:rsidP="002324D0">
      <w:pPr>
        <w:rPr>
          <w:b/>
          <w:szCs w:val="24"/>
        </w:rPr>
      </w:pPr>
      <w:r w:rsidRPr="000B0095">
        <w:rPr>
          <w:noProof/>
        </w:rPr>
        <w:drawing>
          <wp:inline distT="0" distB="0" distL="0" distR="0" wp14:anchorId="5D8214F8" wp14:editId="626B4A2E">
            <wp:extent cx="5943600" cy="3171825"/>
            <wp:effectExtent l="0" t="0" r="0" b="952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t="892"/>
                    <a:stretch/>
                  </pic:blipFill>
                  <pic:spPr bwMode="auto">
                    <a:xfrm>
                      <a:off x="0" y="0"/>
                      <a:ext cx="5943600" cy="3171825"/>
                    </a:xfrm>
                    <a:prstGeom prst="rect">
                      <a:avLst/>
                    </a:prstGeom>
                    <a:noFill/>
                    <a:ln>
                      <a:noFill/>
                    </a:ln>
                    <a:extLst>
                      <a:ext uri="{53640926-AAD7-44D8-BBD7-CCE9431645EC}">
                        <a14:shadowObscured xmlns:a14="http://schemas.microsoft.com/office/drawing/2010/main"/>
                      </a:ext>
                    </a:extLst>
                  </pic:spPr>
                </pic:pic>
              </a:graphicData>
            </a:graphic>
          </wp:inline>
        </w:drawing>
      </w:r>
    </w:p>
    <w:p w:rsidR="002324D0" w:rsidRPr="00BA0805" w:rsidRDefault="002324D0" w:rsidP="002324D0">
      <w:pPr>
        <w:rPr>
          <w:szCs w:val="24"/>
        </w:rPr>
      </w:pPr>
      <w:r w:rsidRPr="00BA0805">
        <w:rPr>
          <w:szCs w:val="24"/>
        </w:rPr>
        <w:lastRenderedPageBreak/>
        <w:t xml:space="preserve">CMS </w:t>
      </w:r>
      <w:r w:rsidR="00625747">
        <w:rPr>
          <w:szCs w:val="24"/>
        </w:rPr>
        <w:t>concluded</w:t>
      </w:r>
      <w:r w:rsidRPr="00BA0805">
        <w:rPr>
          <w:szCs w:val="24"/>
        </w:rPr>
        <w:t xml:space="preserve"> these results suggest that the proposed change to the outlier methodology may address some of the findings from the home health study and may alleviate potential financial disincentives to treat patients with medically complex needs.</w:t>
      </w:r>
    </w:p>
    <w:p w:rsidR="00ED653C" w:rsidRPr="00BA0805" w:rsidRDefault="00ED653C" w:rsidP="002324D0">
      <w:pPr>
        <w:rPr>
          <w:szCs w:val="24"/>
        </w:rPr>
      </w:pPr>
    </w:p>
    <w:p w:rsidR="00643C8D" w:rsidRPr="00BA0805" w:rsidRDefault="006E5D3B" w:rsidP="00643C8D">
      <w:pPr>
        <w:rPr>
          <w:szCs w:val="24"/>
        </w:rPr>
      </w:pPr>
      <w:r w:rsidRPr="00BA0805">
        <w:rPr>
          <w:szCs w:val="24"/>
        </w:rPr>
        <w:t>The second change CMS propos</w:t>
      </w:r>
      <w:r w:rsidR="003234C7" w:rsidRPr="00BA0805">
        <w:rPr>
          <w:szCs w:val="24"/>
        </w:rPr>
        <w:t xml:space="preserve">ed </w:t>
      </w:r>
      <w:r w:rsidR="00751D19">
        <w:rPr>
          <w:szCs w:val="24"/>
        </w:rPr>
        <w:t>that</w:t>
      </w:r>
      <w:r w:rsidR="003234C7" w:rsidRPr="00BA0805">
        <w:rPr>
          <w:szCs w:val="24"/>
        </w:rPr>
        <w:t xml:space="preserve"> was finalized was </w:t>
      </w:r>
      <w:r w:rsidRPr="00BA0805">
        <w:rPr>
          <w:szCs w:val="24"/>
        </w:rPr>
        <w:t xml:space="preserve">to </w:t>
      </w:r>
      <w:r w:rsidRPr="00BA0805">
        <w:rPr>
          <w:szCs w:val="24"/>
          <w:u w:val="single"/>
        </w:rPr>
        <w:t>implement a cap</w:t>
      </w:r>
      <w:r w:rsidRPr="00BA0805">
        <w:rPr>
          <w:szCs w:val="24"/>
        </w:rPr>
        <w:t xml:space="preserve"> on the amount of time per day that would be counted toward the estimation of an episode’s costs for outlier calculation purposes</w:t>
      </w:r>
      <w:r w:rsidR="003234C7" w:rsidRPr="00BA0805">
        <w:rPr>
          <w:szCs w:val="24"/>
        </w:rPr>
        <w:t>.</w:t>
      </w:r>
      <w:r w:rsidRPr="00BA0805">
        <w:rPr>
          <w:szCs w:val="24"/>
        </w:rPr>
        <w:t xml:space="preserve"> They </w:t>
      </w:r>
      <w:r w:rsidR="003234C7" w:rsidRPr="00BA0805">
        <w:rPr>
          <w:szCs w:val="24"/>
        </w:rPr>
        <w:t xml:space="preserve">finalized </w:t>
      </w:r>
      <w:r w:rsidRPr="00BA0805">
        <w:rPr>
          <w:szCs w:val="24"/>
        </w:rPr>
        <w:t>limit</w:t>
      </w:r>
      <w:r w:rsidR="003234C7" w:rsidRPr="00BA0805">
        <w:rPr>
          <w:szCs w:val="24"/>
        </w:rPr>
        <w:t>ing</w:t>
      </w:r>
      <w:r w:rsidRPr="00BA0805">
        <w:rPr>
          <w:szCs w:val="24"/>
        </w:rPr>
        <w:t xml:space="preserve"> the amount of time per day (summed across the six disciplines) </w:t>
      </w:r>
      <w:r w:rsidRPr="00BA0805">
        <w:rPr>
          <w:szCs w:val="24"/>
          <w:u w:val="single"/>
        </w:rPr>
        <w:t>to eight hours</w:t>
      </w:r>
      <w:r w:rsidR="006A6104">
        <w:rPr>
          <w:szCs w:val="24"/>
        </w:rPr>
        <w:t>,</w:t>
      </w:r>
      <w:r w:rsidRPr="00BA0805">
        <w:rPr>
          <w:szCs w:val="24"/>
        </w:rPr>
        <w:t xml:space="preserve"> or</w:t>
      </w:r>
      <w:r w:rsidR="003234C7" w:rsidRPr="00BA0805">
        <w:rPr>
          <w:szCs w:val="24"/>
        </w:rPr>
        <w:t xml:space="preserve"> </w:t>
      </w:r>
      <w:r w:rsidRPr="00BA0805">
        <w:rPr>
          <w:szCs w:val="24"/>
        </w:rPr>
        <w:t>32 units. They state th</w:t>
      </w:r>
      <w:r w:rsidR="006A6104">
        <w:rPr>
          <w:szCs w:val="24"/>
        </w:rPr>
        <w:t>at th</w:t>
      </w:r>
      <w:r w:rsidRPr="00BA0805">
        <w:rPr>
          <w:szCs w:val="24"/>
        </w:rPr>
        <w:t xml:space="preserve">is is consistent with the definition of “part-time” or “intermittent” set out in </w:t>
      </w:r>
      <w:r w:rsidR="00CF3A63" w:rsidRPr="00BA0805">
        <w:rPr>
          <w:szCs w:val="24"/>
        </w:rPr>
        <w:t xml:space="preserve">Section </w:t>
      </w:r>
      <w:r w:rsidRPr="00BA0805">
        <w:rPr>
          <w:szCs w:val="24"/>
        </w:rPr>
        <w:t xml:space="preserve">1861(m) of the Act, which limits the amount of skilled nursing and home health aide </w:t>
      </w:r>
      <w:r w:rsidR="001531FD" w:rsidRPr="00BA0805">
        <w:rPr>
          <w:szCs w:val="24"/>
        </w:rPr>
        <w:t xml:space="preserve">minutes combined to less than eight hours each day and 28 or fewer hours each week. CMS points out that they are not </w:t>
      </w:r>
      <w:r w:rsidRPr="00BA0805">
        <w:rPr>
          <w:szCs w:val="24"/>
        </w:rPr>
        <w:t>limiting the amount of care that can be provided</w:t>
      </w:r>
      <w:r w:rsidR="001531FD" w:rsidRPr="00BA0805">
        <w:rPr>
          <w:szCs w:val="24"/>
        </w:rPr>
        <w:t xml:space="preserve"> </w:t>
      </w:r>
      <w:r w:rsidRPr="00BA0805">
        <w:rPr>
          <w:szCs w:val="24"/>
        </w:rPr>
        <w:t>on any given day</w:t>
      </w:r>
      <w:r w:rsidR="00CF3A63" w:rsidRPr="00BA0805">
        <w:rPr>
          <w:szCs w:val="24"/>
        </w:rPr>
        <w:t>; rather, they are</w:t>
      </w:r>
      <w:r w:rsidR="001531FD" w:rsidRPr="00BA0805">
        <w:rPr>
          <w:szCs w:val="24"/>
        </w:rPr>
        <w:t xml:space="preserve"> </w:t>
      </w:r>
      <w:r w:rsidRPr="00BA0805">
        <w:rPr>
          <w:szCs w:val="24"/>
        </w:rPr>
        <w:t>limiting the time per day that can be credited toward the</w:t>
      </w:r>
      <w:r w:rsidR="00CF3A63" w:rsidRPr="00BA0805">
        <w:rPr>
          <w:szCs w:val="24"/>
        </w:rPr>
        <w:t xml:space="preserve"> </w:t>
      </w:r>
      <w:r w:rsidRPr="00BA0805">
        <w:rPr>
          <w:szCs w:val="24"/>
        </w:rPr>
        <w:t>estimated cost of an episode when determining if an episode should receive outlier payments and</w:t>
      </w:r>
      <w:r w:rsidR="00CF3A63" w:rsidRPr="00BA0805">
        <w:rPr>
          <w:szCs w:val="24"/>
        </w:rPr>
        <w:t xml:space="preserve"> </w:t>
      </w:r>
      <w:r w:rsidRPr="00BA0805">
        <w:rPr>
          <w:szCs w:val="24"/>
        </w:rPr>
        <w:t>calculating the amount of the outlier payment</w:t>
      </w:r>
      <w:r w:rsidR="001531FD" w:rsidRPr="00BA0805">
        <w:rPr>
          <w:szCs w:val="24"/>
        </w:rPr>
        <w:t>.</w:t>
      </w:r>
      <w:r w:rsidR="00643C8D" w:rsidRPr="00BA0805">
        <w:rPr>
          <w:szCs w:val="24"/>
        </w:rPr>
        <w:t xml:space="preserve"> They provided an example in the final rule</w:t>
      </w:r>
      <w:r w:rsidR="006A6104">
        <w:rPr>
          <w:szCs w:val="24"/>
        </w:rPr>
        <w:t>:</w:t>
      </w:r>
      <w:r w:rsidR="00643C8D" w:rsidRPr="00BA0805">
        <w:rPr>
          <w:szCs w:val="24"/>
        </w:rPr>
        <w:t xml:space="preserve"> when there are “instances when more than 8 hours of care is provided by one discipline</w:t>
      </w:r>
      <w:r w:rsidR="006A6104">
        <w:rPr>
          <w:szCs w:val="24"/>
        </w:rPr>
        <w:t xml:space="preserve"> </w:t>
      </w:r>
      <w:r w:rsidR="00643C8D" w:rsidRPr="00BA0805">
        <w:rPr>
          <w:szCs w:val="24"/>
        </w:rPr>
        <w:t xml:space="preserve">of care, the number of units for the line item will be capped at 32 units for the day for outlier calculation purposes. For rare instances when more than one discipline of care is provided and there is more than 8 hours of care provided in one day, the episode cost associated with the care provided during that day will be calculated using a hierarchical method based on the </w:t>
      </w:r>
      <w:r w:rsidR="006E1705">
        <w:rPr>
          <w:szCs w:val="24"/>
        </w:rPr>
        <w:t xml:space="preserve">cost per </w:t>
      </w:r>
      <w:r w:rsidR="008E7309" w:rsidRPr="00BA0805">
        <w:rPr>
          <w:szCs w:val="24"/>
        </w:rPr>
        <w:t>unit</w:t>
      </w:r>
      <w:r w:rsidR="00643C8D" w:rsidRPr="00BA0805">
        <w:rPr>
          <w:szCs w:val="24"/>
        </w:rPr>
        <w:t xml:space="preserve"> per discipline shown in Table 8. The discipline of care with the lowest associated </w:t>
      </w:r>
      <w:r w:rsidR="006E1705">
        <w:rPr>
          <w:szCs w:val="24"/>
        </w:rPr>
        <w:t xml:space="preserve">cost per </w:t>
      </w:r>
      <w:r w:rsidR="008E7309" w:rsidRPr="00BA0805">
        <w:rPr>
          <w:szCs w:val="24"/>
        </w:rPr>
        <w:t>unit</w:t>
      </w:r>
      <w:r w:rsidR="00643C8D" w:rsidRPr="00BA0805">
        <w:rPr>
          <w:szCs w:val="24"/>
        </w:rPr>
        <w:t xml:space="preserve"> will be discounted in the calculation of episode cost in order to cap the estimation of an episode’s cost at 8 hours of care per day. For example, if an HHA provided 4.5 hours of skilled nursing and 4.5 hours of home health aide services, all 4.5 hours of skilled nursing would be counted in the episode’s estimated cost and 3.5 hours of home health aide services would be counted in the episode’s estimated cost (8 hours - 4.5 hours = 3.5 hours) since home health aide services has a lower cost-per-unit</w:t>
      </w:r>
      <w:r w:rsidR="002834C5">
        <w:rPr>
          <w:szCs w:val="24"/>
        </w:rPr>
        <w:t xml:space="preserve"> than skilled nursing services.”</w:t>
      </w:r>
    </w:p>
    <w:p w:rsidR="00643C8D" w:rsidRPr="00BA0805" w:rsidRDefault="00643C8D" w:rsidP="006E5D3B">
      <w:pPr>
        <w:rPr>
          <w:szCs w:val="24"/>
        </w:rPr>
      </w:pPr>
    </w:p>
    <w:p w:rsidR="00643C8D" w:rsidRPr="00BA0805" w:rsidRDefault="00643C8D" w:rsidP="00643C8D">
      <w:pPr>
        <w:rPr>
          <w:szCs w:val="24"/>
        </w:rPr>
      </w:pPr>
      <w:r w:rsidRPr="00BA0805">
        <w:rPr>
          <w:szCs w:val="24"/>
        </w:rPr>
        <w:t>CMS stated th</w:t>
      </w:r>
      <w:r w:rsidR="00362F32">
        <w:rPr>
          <w:szCs w:val="24"/>
        </w:rPr>
        <w:t>at th</w:t>
      </w:r>
      <w:r w:rsidRPr="00BA0805">
        <w:rPr>
          <w:szCs w:val="24"/>
        </w:rPr>
        <w:t>eir analysis shows</w:t>
      </w:r>
      <w:r w:rsidR="00362F32">
        <w:rPr>
          <w:szCs w:val="24"/>
        </w:rPr>
        <w:t xml:space="preserve"> that</w:t>
      </w:r>
      <w:r w:rsidRPr="00BA0805">
        <w:rPr>
          <w:szCs w:val="24"/>
        </w:rPr>
        <w:t xml:space="preserve"> out of approximately 6.47 million episodes in their analytic file for 2015, only 17,505 episodes</w:t>
      </w:r>
      <w:r w:rsidR="00362F32">
        <w:rPr>
          <w:szCs w:val="24"/>
        </w:rPr>
        <w:t>,</w:t>
      </w:r>
      <w:r w:rsidRPr="00BA0805">
        <w:rPr>
          <w:szCs w:val="24"/>
        </w:rPr>
        <w:t xml:space="preserve"> or 0.3 percent of all home health episodes</w:t>
      </w:r>
      <w:r w:rsidR="00362F32">
        <w:rPr>
          <w:szCs w:val="24"/>
        </w:rPr>
        <w:t>,</w:t>
      </w:r>
      <w:r w:rsidRPr="00BA0805">
        <w:rPr>
          <w:szCs w:val="24"/>
        </w:rPr>
        <w:t xml:space="preserve"> reported instances where over 8 hours of care were provided in a single day (some episodes of which could have resulted from data entry errors). Of those 17,505 episodes, only 8,305 would be considered outlier episodes under the proposed outlier methodology. Therefore, they estimate that approximately 8,300 episodes, out of 6.47 million episodes, would be impacted due to </w:t>
      </w:r>
    </w:p>
    <w:p w:rsidR="00643C8D" w:rsidRPr="00BA0805" w:rsidRDefault="00643C8D" w:rsidP="00643C8D">
      <w:pPr>
        <w:rPr>
          <w:szCs w:val="24"/>
        </w:rPr>
      </w:pPr>
      <w:r w:rsidRPr="00BA0805">
        <w:rPr>
          <w:szCs w:val="24"/>
        </w:rPr>
        <w:t>the proposed 8-hour cap.</w:t>
      </w:r>
    </w:p>
    <w:p w:rsidR="00643C8D" w:rsidRPr="00BA0805" w:rsidRDefault="00643C8D" w:rsidP="00643C8D">
      <w:pPr>
        <w:rPr>
          <w:szCs w:val="24"/>
        </w:rPr>
      </w:pPr>
    </w:p>
    <w:p w:rsidR="00B37E85" w:rsidRPr="00BA0805" w:rsidRDefault="00B37E85" w:rsidP="00B37E85">
      <w:pPr>
        <w:autoSpaceDE w:val="0"/>
        <w:autoSpaceDN w:val="0"/>
        <w:adjustRightInd w:val="0"/>
        <w:rPr>
          <w:b/>
          <w:i/>
          <w:szCs w:val="24"/>
        </w:rPr>
      </w:pPr>
      <w:r w:rsidRPr="00117251">
        <w:rPr>
          <w:b/>
          <w:i/>
          <w:szCs w:val="24"/>
        </w:rPr>
        <w:t xml:space="preserve">Fixed Dollar Loss (FDL) Ratio and </w:t>
      </w:r>
      <w:r w:rsidR="00CF3A63" w:rsidRPr="00117251">
        <w:rPr>
          <w:b/>
          <w:i/>
          <w:szCs w:val="24"/>
        </w:rPr>
        <w:t>Loss-</w:t>
      </w:r>
      <w:r w:rsidRPr="00117251">
        <w:rPr>
          <w:b/>
          <w:i/>
          <w:szCs w:val="24"/>
        </w:rPr>
        <w:t>Sharing Ratio</w:t>
      </w:r>
    </w:p>
    <w:p w:rsidR="00DF1D7A" w:rsidRPr="00BA0805" w:rsidRDefault="00DF1D7A" w:rsidP="00E8073A">
      <w:pPr>
        <w:autoSpaceDE w:val="0"/>
        <w:autoSpaceDN w:val="0"/>
        <w:adjustRightInd w:val="0"/>
        <w:rPr>
          <w:szCs w:val="24"/>
        </w:rPr>
      </w:pPr>
    </w:p>
    <w:p w:rsidR="00A367D7" w:rsidRPr="00BA0805" w:rsidRDefault="00DF1D7A" w:rsidP="00E8073A">
      <w:pPr>
        <w:autoSpaceDE w:val="0"/>
        <w:autoSpaceDN w:val="0"/>
        <w:adjustRightInd w:val="0"/>
        <w:rPr>
          <w:szCs w:val="24"/>
        </w:rPr>
      </w:pPr>
      <w:r w:rsidRPr="00BA0805">
        <w:rPr>
          <w:szCs w:val="24"/>
        </w:rPr>
        <w:t>In past rules</w:t>
      </w:r>
      <w:r w:rsidR="00CF3A63" w:rsidRPr="00BA0805">
        <w:rPr>
          <w:szCs w:val="24"/>
        </w:rPr>
        <w:t>,</w:t>
      </w:r>
      <w:r w:rsidRPr="00BA0805">
        <w:rPr>
          <w:szCs w:val="24"/>
        </w:rPr>
        <w:t xml:space="preserve"> </w:t>
      </w:r>
      <w:r w:rsidR="00E8073A" w:rsidRPr="00BA0805">
        <w:rPr>
          <w:szCs w:val="24"/>
        </w:rPr>
        <w:t>CMS continue</w:t>
      </w:r>
      <w:r w:rsidRPr="00BA0805">
        <w:rPr>
          <w:szCs w:val="24"/>
        </w:rPr>
        <w:t>d</w:t>
      </w:r>
      <w:r w:rsidR="00E8073A" w:rsidRPr="00BA0805">
        <w:rPr>
          <w:szCs w:val="24"/>
        </w:rPr>
        <w:t xml:space="preserve"> the Fixed Dollar Loss (FDL) ratio at the same amount of 0.45 </w:t>
      </w:r>
      <w:r w:rsidR="00516C81" w:rsidRPr="00BA0805">
        <w:rPr>
          <w:szCs w:val="24"/>
        </w:rPr>
        <w:t>and a loss-sharing ratio of 0.80. CMS believe</w:t>
      </w:r>
      <w:r w:rsidRPr="00BA0805">
        <w:rPr>
          <w:szCs w:val="24"/>
        </w:rPr>
        <w:t>d this was</w:t>
      </w:r>
      <w:r w:rsidR="00516C81" w:rsidRPr="00BA0805">
        <w:rPr>
          <w:szCs w:val="24"/>
        </w:rPr>
        <w:t xml:space="preserve"> appropriate given th</w:t>
      </w:r>
      <w:r w:rsidR="00CF3A63" w:rsidRPr="00BA0805">
        <w:rPr>
          <w:szCs w:val="24"/>
        </w:rPr>
        <w:t>at th</w:t>
      </w:r>
      <w:r w:rsidR="00516C81" w:rsidRPr="00BA0805">
        <w:rPr>
          <w:szCs w:val="24"/>
        </w:rPr>
        <w:t xml:space="preserve">e percentage of outlier payments is estimated. </w:t>
      </w:r>
      <w:r w:rsidR="00A37FB3" w:rsidRPr="00BA0805">
        <w:rPr>
          <w:szCs w:val="24"/>
        </w:rPr>
        <w:t xml:space="preserve">Given the different </w:t>
      </w:r>
      <w:r w:rsidRPr="00BA0805">
        <w:rPr>
          <w:szCs w:val="24"/>
        </w:rPr>
        <w:t>outlier payment changes</w:t>
      </w:r>
      <w:r w:rsidR="00CF3A63" w:rsidRPr="00BA0805">
        <w:rPr>
          <w:szCs w:val="24"/>
        </w:rPr>
        <w:t>,</w:t>
      </w:r>
      <w:r w:rsidRPr="00BA0805">
        <w:rPr>
          <w:szCs w:val="24"/>
        </w:rPr>
        <w:t xml:space="preserve"> CMS </w:t>
      </w:r>
      <w:r w:rsidR="00A37FB3" w:rsidRPr="00BA0805">
        <w:rPr>
          <w:szCs w:val="24"/>
        </w:rPr>
        <w:t xml:space="preserve">finalized </w:t>
      </w:r>
      <w:r w:rsidRPr="00BA0805">
        <w:rPr>
          <w:szCs w:val="24"/>
        </w:rPr>
        <w:t xml:space="preserve">a different FDL ratio. </w:t>
      </w:r>
    </w:p>
    <w:p w:rsidR="00DF1D7A" w:rsidRPr="00BA0805" w:rsidRDefault="00DF1D7A" w:rsidP="00E8073A">
      <w:pPr>
        <w:autoSpaceDE w:val="0"/>
        <w:autoSpaceDN w:val="0"/>
        <w:adjustRightInd w:val="0"/>
        <w:rPr>
          <w:szCs w:val="24"/>
        </w:rPr>
      </w:pPr>
    </w:p>
    <w:p w:rsidR="00DF1D7A" w:rsidRPr="00BA0805" w:rsidRDefault="00DF1D7A" w:rsidP="00DF1D7A">
      <w:pPr>
        <w:rPr>
          <w:szCs w:val="24"/>
        </w:rPr>
      </w:pPr>
      <w:r w:rsidRPr="00BA0805">
        <w:rPr>
          <w:szCs w:val="24"/>
        </w:rPr>
        <w:t xml:space="preserve">CMS </w:t>
      </w:r>
      <w:r w:rsidR="007D48B8" w:rsidRPr="00BA0805">
        <w:rPr>
          <w:szCs w:val="24"/>
        </w:rPr>
        <w:t xml:space="preserve">had </w:t>
      </w:r>
      <w:r w:rsidRPr="00BA0805">
        <w:rPr>
          <w:szCs w:val="24"/>
        </w:rPr>
        <w:t>state</w:t>
      </w:r>
      <w:r w:rsidR="007D48B8" w:rsidRPr="00BA0805">
        <w:rPr>
          <w:szCs w:val="24"/>
        </w:rPr>
        <w:t>d</w:t>
      </w:r>
      <w:r w:rsidRPr="00BA0805">
        <w:rPr>
          <w:szCs w:val="24"/>
        </w:rPr>
        <w:t xml:space="preserve"> </w:t>
      </w:r>
      <w:r w:rsidR="007B12DB" w:rsidRPr="00BA0805">
        <w:rPr>
          <w:szCs w:val="24"/>
        </w:rPr>
        <w:t xml:space="preserve">that </w:t>
      </w:r>
      <w:r w:rsidRPr="00BA0805">
        <w:rPr>
          <w:szCs w:val="24"/>
        </w:rPr>
        <w:t>for a given level of outlier payments, there is a trade-off between the values selected for the FDL ratio and the loss-sharing ratio. A high FDL ratio reduces the number of episodes that can receive outlier payments, but makes it possible to select a higher loss-sharing ratio and therefore increase outlier payments for qualifying outlier episodes. Alternatively, a</w:t>
      </w:r>
    </w:p>
    <w:p w:rsidR="00DF1D7A" w:rsidRPr="00DF1D7A" w:rsidRDefault="00DF1D7A" w:rsidP="00DF1D7A">
      <w:pPr>
        <w:rPr>
          <w:szCs w:val="24"/>
        </w:rPr>
      </w:pPr>
      <w:r w:rsidRPr="00DF1D7A">
        <w:rPr>
          <w:szCs w:val="24"/>
        </w:rPr>
        <w:lastRenderedPageBreak/>
        <w:t>lower FDL ratio means that more episodes can qualify for outlier payments, but outlier payments per episode must then be lower.</w:t>
      </w:r>
      <w:r w:rsidR="00122119" w:rsidRPr="000B0095">
        <w:rPr>
          <w:szCs w:val="24"/>
        </w:rPr>
        <w:t xml:space="preserve"> </w:t>
      </w:r>
    </w:p>
    <w:p w:rsidR="00DF1D7A" w:rsidRPr="000B0095" w:rsidRDefault="00DF1D7A" w:rsidP="00E8073A">
      <w:pPr>
        <w:autoSpaceDE w:val="0"/>
        <w:autoSpaceDN w:val="0"/>
        <w:adjustRightInd w:val="0"/>
        <w:rPr>
          <w:szCs w:val="24"/>
        </w:rPr>
      </w:pPr>
    </w:p>
    <w:p w:rsidR="00122119" w:rsidRPr="00122119" w:rsidRDefault="00122119" w:rsidP="00122119">
      <w:pPr>
        <w:rPr>
          <w:szCs w:val="24"/>
        </w:rPr>
      </w:pPr>
      <w:r w:rsidRPr="000B0095">
        <w:rPr>
          <w:szCs w:val="24"/>
        </w:rPr>
        <w:t>CMS cite</w:t>
      </w:r>
      <w:r w:rsidR="007D48B8">
        <w:rPr>
          <w:szCs w:val="24"/>
        </w:rPr>
        <w:t>d</w:t>
      </w:r>
      <w:r w:rsidRPr="000B0095">
        <w:rPr>
          <w:szCs w:val="24"/>
        </w:rPr>
        <w:t xml:space="preserve"> the </w:t>
      </w:r>
      <w:r w:rsidRPr="00122119">
        <w:rPr>
          <w:szCs w:val="24"/>
        </w:rPr>
        <w:t xml:space="preserve">statutory requirement to target up to, but no more than, 2.5 percent of total </w:t>
      </w:r>
    </w:p>
    <w:p w:rsidR="00122119" w:rsidRPr="00122119" w:rsidRDefault="00122119" w:rsidP="00122119">
      <w:pPr>
        <w:rPr>
          <w:szCs w:val="24"/>
        </w:rPr>
      </w:pPr>
      <w:r w:rsidRPr="00122119">
        <w:rPr>
          <w:szCs w:val="24"/>
        </w:rPr>
        <w:t>payments as outlier payments</w:t>
      </w:r>
      <w:r w:rsidR="007B12DB">
        <w:rPr>
          <w:szCs w:val="24"/>
        </w:rPr>
        <w:t>.</w:t>
      </w:r>
      <w:r w:rsidRPr="00122119">
        <w:rPr>
          <w:szCs w:val="24"/>
        </w:rPr>
        <w:t xml:space="preserve"> </w:t>
      </w:r>
      <w:r w:rsidR="007B12DB">
        <w:rPr>
          <w:szCs w:val="24"/>
        </w:rPr>
        <w:t>T</w:t>
      </w:r>
      <w:r w:rsidRPr="000B0095">
        <w:rPr>
          <w:szCs w:val="24"/>
        </w:rPr>
        <w:t>herefore</w:t>
      </w:r>
      <w:r w:rsidR="007B12DB">
        <w:rPr>
          <w:szCs w:val="24"/>
        </w:rPr>
        <w:t>,</w:t>
      </w:r>
      <w:r w:rsidRPr="000B0095">
        <w:rPr>
          <w:szCs w:val="24"/>
        </w:rPr>
        <w:t xml:space="preserve"> they </w:t>
      </w:r>
      <w:r w:rsidR="007D48B8">
        <w:rPr>
          <w:szCs w:val="24"/>
        </w:rPr>
        <w:t xml:space="preserve">had </w:t>
      </w:r>
      <w:r w:rsidRPr="00122119">
        <w:rPr>
          <w:szCs w:val="24"/>
        </w:rPr>
        <w:t>propos</w:t>
      </w:r>
      <w:r w:rsidR="007D48B8">
        <w:rPr>
          <w:szCs w:val="24"/>
        </w:rPr>
        <w:t>ed</w:t>
      </w:r>
      <w:r w:rsidRPr="00122119">
        <w:rPr>
          <w:szCs w:val="24"/>
        </w:rPr>
        <w:t xml:space="preserve"> a change to the FDL ratio for CY</w:t>
      </w:r>
    </w:p>
    <w:p w:rsidR="00122119" w:rsidRPr="000B0095" w:rsidRDefault="00122119" w:rsidP="00122119">
      <w:pPr>
        <w:rPr>
          <w:szCs w:val="24"/>
        </w:rPr>
      </w:pPr>
      <w:r w:rsidRPr="00122119">
        <w:rPr>
          <w:szCs w:val="24"/>
        </w:rPr>
        <w:t>2017</w:t>
      </w:r>
      <w:r w:rsidR="007B12DB">
        <w:rPr>
          <w:szCs w:val="24"/>
        </w:rPr>
        <w:t>,</w:t>
      </w:r>
      <w:r w:rsidRPr="00122119">
        <w:rPr>
          <w:szCs w:val="24"/>
        </w:rPr>
        <w:t xml:space="preserve"> as </w:t>
      </w:r>
      <w:r w:rsidRPr="000B0095">
        <w:rPr>
          <w:szCs w:val="24"/>
        </w:rPr>
        <w:t xml:space="preserve">they </w:t>
      </w:r>
      <w:r w:rsidR="007D48B8">
        <w:rPr>
          <w:szCs w:val="24"/>
        </w:rPr>
        <w:t xml:space="preserve">believed </w:t>
      </w:r>
      <w:r w:rsidRPr="00122119">
        <w:rPr>
          <w:szCs w:val="24"/>
        </w:rPr>
        <w:t>that maintaining an FDL ratio of 0.45 with a loss-sharing ratio of 0.80 is no longer appropriate given the percentage of outlier payments projected for CY 2017</w:t>
      </w:r>
      <w:r w:rsidR="007D66A5">
        <w:rPr>
          <w:szCs w:val="24"/>
        </w:rPr>
        <w:t>.</w:t>
      </w:r>
    </w:p>
    <w:p w:rsidR="00122119" w:rsidRPr="000B0095" w:rsidRDefault="00122119" w:rsidP="00122119">
      <w:pPr>
        <w:rPr>
          <w:szCs w:val="24"/>
        </w:rPr>
      </w:pPr>
    </w:p>
    <w:p w:rsidR="00122119" w:rsidRPr="00122119" w:rsidRDefault="007D48B8" w:rsidP="00122119">
      <w:pPr>
        <w:rPr>
          <w:szCs w:val="24"/>
        </w:rPr>
      </w:pPr>
      <w:r>
        <w:rPr>
          <w:szCs w:val="24"/>
        </w:rPr>
        <w:t xml:space="preserve">CMS did </w:t>
      </w:r>
      <w:r w:rsidR="00122119" w:rsidRPr="000B0095">
        <w:rPr>
          <w:szCs w:val="24"/>
        </w:rPr>
        <w:t>not propos</w:t>
      </w:r>
      <w:r>
        <w:rPr>
          <w:szCs w:val="24"/>
        </w:rPr>
        <w:t>e</w:t>
      </w:r>
      <w:r w:rsidR="00122119" w:rsidRPr="000B0095">
        <w:rPr>
          <w:szCs w:val="24"/>
        </w:rPr>
        <w:t xml:space="preserve"> a change to the loss-sharing ratio (0.80) in order for the HH PPS to be consistent with the payment for high cost outliers in other Medicare payment systems. </w:t>
      </w:r>
      <w:r w:rsidR="004702EE" w:rsidRPr="000B0095">
        <w:rPr>
          <w:szCs w:val="24"/>
        </w:rPr>
        <w:t xml:space="preserve">Under the </w:t>
      </w:r>
      <w:r w:rsidR="004702EE" w:rsidRPr="000B0095">
        <w:rPr>
          <w:szCs w:val="24"/>
          <w:u w:val="single"/>
        </w:rPr>
        <w:t>current outlier methodology</w:t>
      </w:r>
      <w:r w:rsidR="004702EE" w:rsidRPr="007D66A5">
        <w:rPr>
          <w:szCs w:val="24"/>
        </w:rPr>
        <w:t>,</w:t>
      </w:r>
      <w:r w:rsidR="004702EE" w:rsidRPr="000B0095">
        <w:rPr>
          <w:szCs w:val="24"/>
        </w:rPr>
        <w:t xml:space="preserve"> they</w:t>
      </w:r>
      <w:r w:rsidR="00122119" w:rsidRPr="000B0095">
        <w:rPr>
          <w:szCs w:val="24"/>
        </w:rPr>
        <w:t xml:space="preserve"> suggest</w:t>
      </w:r>
      <w:r>
        <w:rPr>
          <w:szCs w:val="24"/>
        </w:rPr>
        <w:t>ed</w:t>
      </w:r>
      <w:r w:rsidR="00122119" w:rsidRPr="000B0095">
        <w:rPr>
          <w:szCs w:val="24"/>
        </w:rPr>
        <w:t xml:space="preserve"> changing the FDL from 0.45 to 0.48 to pay up to, but no more than</w:t>
      </w:r>
      <w:r w:rsidR="007B12DB">
        <w:rPr>
          <w:szCs w:val="24"/>
        </w:rPr>
        <w:t>,</w:t>
      </w:r>
      <w:r w:rsidR="00122119" w:rsidRPr="000B0095">
        <w:rPr>
          <w:szCs w:val="24"/>
        </w:rPr>
        <w:t xml:space="preserve"> 2.5 percent of total payments as outlier payments.</w:t>
      </w:r>
      <w:r w:rsidR="004702EE" w:rsidRPr="000B0095">
        <w:rPr>
          <w:szCs w:val="24"/>
        </w:rPr>
        <w:t xml:space="preserve"> Under the </w:t>
      </w:r>
      <w:r w:rsidR="004702EE" w:rsidRPr="000B0095">
        <w:rPr>
          <w:szCs w:val="24"/>
          <w:u w:val="single"/>
        </w:rPr>
        <w:t>proposed outlier methodology</w:t>
      </w:r>
      <w:r w:rsidR="007B12DB" w:rsidRPr="007D66A5">
        <w:rPr>
          <w:szCs w:val="24"/>
        </w:rPr>
        <w:t>,</w:t>
      </w:r>
      <w:r w:rsidR="004702EE" w:rsidRPr="007B12DB">
        <w:rPr>
          <w:szCs w:val="24"/>
        </w:rPr>
        <w:t xml:space="preserve"> </w:t>
      </w:r>
      <w:r w:rsidR="007D66A5">
        <w:rPr>
          <w:szCs w:val="24"/>
        </w:rPr>
        <w:t xml:space="preserve">which would be cost </w:t>
      </w:r>
      <w:r w:rsidR="004702EE" w:rsidRPr="000B0095">
        <w:rPr>
          <w:szCs w:val="24"/>
        </w:rPr>
        <w:t>per</w:t>
      </w:r>
      <w:r w:rsidR="007D66A5">
        <w:rPr>
          <w:szCs w:val="24"/>
        </w:rPr>
        <w:t xml:space="preserve"> </w:t>
      </w:r>
      <w:r w:rsidR="004702EE" w:rsidRPr="000B0095">
        <w:rPr>
          <w:szCs w:val="24"/>
        </w:rPr>
        <w:t xml:space="preserve">unit, they </w:t>
      </w:r>
      <w:r>
        <w:rPr>
          <w:szCs w:val="24"/>
        </w:rPr>
        <w:t xml:space="preserve">finalized </w:t>
      </w:r>
      <w:r w:rsidR="004702EE" w:rsidRPr="000B0095">
        <w:rPr>
          <w:szCs w:val="24"/>
        </w:rPr>
        <w:t>a</w:t>
      </w:r>
      <w:r w:rsidR="007B12DB">
        <w:rPr>
          <w:szCs w:val="24"/>
        </w:rPr>
        <w:t>n</w:t>
      </w:r>
      <w:r w:rsidR="004702EE" w:rsidRPr="000B0095">
        <w:rPr>
          <w:szCs w:val="24"/>
        </w:rPr>
        <w:t xml:space="preserve"> </w:t>
      </w:r>
      <w:r>
        <w:rPr>
          <w:szCs w:val="24"/>
        </w:rPr>
        <w:t xml:space="preserve">increase in the </w:t>
      </w:r>
      <w:r w:rsidR="004702EE" w:rsidRPr="000B0095">
        <w:rPr>
          <w:szCs w:val="24"/>
        </w:rPr>
        <w:t xml:space="preserve">FDL ratio of 0.45 to </w:t>
      </w:r>
      <w:r w:rsidR="004702EE" w:rsidRPr="007D48B8">
        <w:rPr>
          <w:b/>
          <w:szCs w:val="24"/>
        </w:rPr>
        <w:t>0.5</w:t>
      </w:r>
      <w:r>
        <w:rPr>
          <w:b/>
          <w:szCs w:val="24"/>
        </w:rPr>
        <w:t>5</w:t>
      </w:r>
      <w:r w:rsidR="004702EE" w:rsidRPr="000B0095">
        <w:rPr>
          <w:szCs w:val="24"/>
        </w:rPr>
        <w:t xml:space="preserve"> to pay up to, but no more than</w:t>
      </w:r>
      <w:r w:rsidR="007B12DB">
        <w:rPr>
          <w:szCs w:val="24"/>
        </w:rPr>
        <w:t>,</w:t>
      </w:r>
      <w:r w:rsidR="004702EE" w:rsidRPr="000B0095">
        <w:rPr>
          <w:szCs w:val="24"/>
        </w:rPr>
        <w:t xml:space="preserve"> 2.5 percent of total payments as outlier payments.</w:t>
      </w:r>
    </w:p>
    <w:p w:rsidR="00A367D7" w:rsidRPr="000B0095" w:rsidRDefault="00A367D7" w:rsidP="00951809"/>
    <w:p w:rsidR="00CF1DF9" w:rsidRPr="00B42019" w:rsidRDefault="007D48B8" w:rsidP="003D71E9">
      <w:pPr>
        <w:autoSpaceDE w:val="0"/>
        <w:autoSpaceDN w:val="0"/>
        <w:adjustRightInd w:val="0"/>
        <w:rPr>
          <w:b/>
          <w:i/>
          <w:szCs w:val="24"/>
        </w:rPr>
      </w:pPr>
      <w:r w:rsidRPr="00651B17">
        <w:rPr>
          <w:b/>
          <w:i/>
          <w:szCs w:val="24"/>
        </w:rPr>
        <w:t>Final</w:t>
      </w:r>
      <w:r w:rsidR="00CF1DF9" w:rsidRPr="00651B17">
        <w:rPr>
          <w:b/>
          <w:i/>
          <w:szCs w:val="24"/>
        </w:rPr>
        <w:t xml:space="preserve"> Payment Policies for Negative Pressure Wound Therapy</w:t>
      </w:r>
    </w:p>
    <w:p w:rsidR="00CF1DF9" w:rsidRPr="00B42019" w:rsidRDefault="00CF1DF9" w:rsidP="003D71E9">
      <w:pPr>
        <w:autoSpaceDE w:val="0"/>
        <w:autoSpaceDN w:val="0"/>
        <w:adjustRightInd w:val="0"/>
        <w:rPr>
          <w:b/>
          <w:i/>
          <w:szCs w:val="24"/>
        </w:rPr>
      </w:pPr>
    </w:p>
    <w:p w:rsidR="00CF1DF9" w:rsidRPr="00CF1DF9" w:rsidRDefault="00CF1DF9" w:rsidP="00CF1DF9">
      <w:pPr>
        <w:rPr>
          <w:szCs w:val="24"/>
        </w:rPr>
      </w:pPr>
      <w:r w:rsidRPr="00CF1DF9">
        <w:rPr>
          <w:szCs w:val="24"/>
        </w:rPr>
        <w:t>Negative pressure wound therapy (NPWT) is a medical procedure in which a</w:t>
      </w:r>
      <w:r>
        <w:rPr>
          <w:szCs w:val="24"/>
        </w:rPr>
        <w:t xml:space="preserve"> </w:t>
      </w:r>
      <w:r w:rsidRPr="00CF1DF9">
        <w:rPr>
          <w:szCs w:val="24"/>
        </w:rPr>
        <w:t xml:space="preserve">vacuum </w:t>
      </w:r>
    </w:p>
    <w:p w:rsidR="00CF1DF9" w:rsidRPr="00CF1DF9" w:rsidRDefault="00CF1DF9" w:rsidP="00CF1DF9">
      <w:pPr>
        <w:rPr>
          <w:szCs w:val="24"/>
        </w:rPr>
      </w:pPr>
      <w:r>
        <w:rPr>
          <w:szCs w:val="24"/>
        </w:rPr>
        <w:t>d</w:t>
      </w:r>
      <w:r w:rsidRPr="00CF1DF9">
        <w:rPr>
          <w:szCs w:val="24"/>
        </w:rPr>
        <w:t>ressing</w:t>
      </w:r>
      <w:r>
        <w:rPr>
          <w:szCs w:val="24"/>
        </w:rPr>
        <w:t xml:space="preserve"> </w:t>
      </w:r>
      <w:r w:rsidRPr="00CF1DF9">
        <w:rPr>
          <w:szCs w:val="24"/>
        </w:rPr>
        <w:t>is used to enhance and promote healing in</w:t>
      </w:r>
      <w:r>
        <w:rPr>
          <w:szCs w:val="24"/>
        </w:rPr>
        <w:t xml:space="preserve"> </w:t>
      </w:r>
      <w:r w:rsidRPr="00CF1DF9">
        <w:rPr>
          <w:szCs w:val="24"/>
        </w:rPr>
        <w:t>acute,</w:t>
      </w:r>
      <w:r>
        <w:rPr>
          <w:szCs w:val="24"/>
        </w:rPr>
        <w:t xml:space="preserve"> </w:t>
      </w:r>
      <w:r w:rsidRPr="00CF1DF9">
        <w:rPr>
          <w:szCs w:val="24"/>
        </w:rPr>
        <w:t>chronic,</w:t>
      </w:r>
      <w:r>
        <w:rPr>
          <w:szCs w:val="24"/>
        </w:rPr>
        <w:t xml:space="preserve"> </w:t>
      </w:r>
      <w:r w:rsidRPr="00CF1DF9">
        <w:rPr>
          <w:szCs w:val="24"/>
        </w:rPr>
        <w:t>and</w:t>
      </w:r>
      <w:r>
        <w:rPr>
          <w:szCs w:val="24"/>
        </w:rPr>
        <w:t xml:space="preserve"> </w:t>
      </w:r>
      <w:r w:rsidRPr="00CF1DF9">
        <w:rPr>
          <w:szCs w:val="24"/>
        </w:rPr>
        <w:t xml:space="preserve">burn wounds. The </w:t>
      </w:r>
    </w:p>
    <w:p w:rsidR="00CF1DF9" w:rsidRPr="00CF1DF9" w:rsidRDefault="00CF1DF9" w:rsidP="00CF1DF9">
      <w:pPr>
        <w:rPr>
          <w:szCs w:val="24"/>
        </w:rPr>
      </w:pPr>
      <w:r w:rsidRPr="00CF1DF9">
        <w:rPr>
          <w:szCs w:val="24"/>
        </w:rPr>
        <w:t>therapy involves using a sealed wound dressing attached to a pump to create a</w:t>
      </w:r>
      <w:r>
        <w:rPr>
          <w:szCs w:val="24"/>
        </w:rPr>
        <w:t xml:space="preserve"> </w:t>
      </w:r>
      <w:r w:rsidRPr="00CF1DF9">
        <w:rPr>
          <w:szCs w:val="24"/>
        </w:rPr>
        <w:t xml:space="preserve">negative </w:t>
      </w:r>
    </w:p>
    <w:p w:rsidR="00CF1DF9" w:rsidRPr="00CF1DF9" w:rsidRDefault="00CF1DF9" w:rsidP="00CF1DF9">
      <w:pPr>
        <w:rPr>
          <w:szCs w:val="24"/>
        </w:rPr>
      </w:pPr>
      <w:r w:rsidRPr="00CF1DF9">
        <w:rPr>
          <w:szCs w:val="24"/>
        </w:rPr>
        <w:t>pressure</w:t>
      </w:r>
      <w:r>
        <w:rPr>
          <w:szCs w:val="24"/>
        </w:rPr>
        <w:t xml:space="preserve"> </w:t>
      </w:r>
      <w:r w:rsidRPr="00CF1DF9">
        <w:rPr>
          <w:szCs w:val="24"/>
        </w:rPr>
        <w:t xml:space="preserve">environment in the wound. Applying continued or intermittent vacuum pressure helps </w:t>
      </w:r>
    </w:p>
    <w:p w:rsidR="00CF1DF9" w:rsidRDefault="00CF1DF9" w:rsidP="00CF1DF9">
      <w:pPr>
        <w:rPr>
          <w:szCs w:val="24"/>
        </w:rPr>
      </w:pPr>
      <w:r w:rsidRPr="00CF1DF9">
        <w:rPr>
          <w:szCs w:val="24"/>
        </w:rPr>
        <w:t>to increase blood flow to the area and draw out excess fluid from the wound</w:t>
      </w:r>
      <w:r>
        <w:rPr>
          <w:szCs w:val="24"/>
        </w:rPr>
        <w:t>.</w:t>
      </w:r>
      <w:r w:rsidR="002F71E4">
        <w:rPr>
          <w:szCs w:val="24"/>
        </w:rPr>
        <w:t xml:space="preserve"> NPWT can be used for days or months. It can be used in a conventional system and classified as a durable medical equipment (DME)</w:t>
      </w:r>
      <w:r w:rsidR="00A94595">
        <w:rPr>
          <w:szCs w:val="24"/>
        </w:rPr>
        <w:t>,</w:t>
      </w:r>
      <w:r w:rsidR="002F71E4">
        <w:rPr>
          <w:szCs w:val="24"/>
        </w:rPr>
        <w:t xml:space="preserve"> or it can </w:t>
      </w:r>
      <w:r w:rsidR="00A94595">
        <w:rPr>
          <w:szCs w:val="24"/>
        </w:rPr>
        <w:t xml:space="preserve">be </w:t>
      </w:r>
      <w:r w:rsidR="002F71E4">
        <w:rPr>
          <w:szCs w:val="24"/>
        </w:rPr>
        <w:t xml:space="preserve">performed with a single-use disposable system that consists of a non-manual vacuum pump. The disposable systems have a preset continuous negative pressure, no intermittent setting, are pocket-sized, easily transportable, and </w:t>
      </w:r>
      <w:r w:rsidR="007D66A5">
        <w:rPr>
          <w:szCs w:val="24"/>
        </w:rPr>
        <w:t>generally are battery operated.</w:t>
      </w:r>
    </w:p>
    <w:p w:rsidR="002F71E4" w:rsidRDefault="002F71E4" w:rsidP="00CF1DF9">
      <w:pPr>
        <w:rPr>
          <w:szCs w:val="24"/>
        </w:rPr>
      </w:pPr>
    </w:p>
    <w:p w:rsidR="00704DA6" w:rsidRPr="008412DE" w:rsidRDefault="002F71E4" w:rsidP="00704DA6">
      <w:pPr>
        <w:rPr>
          <w:szCs w:val="24"/>
        </w:rPr>
      </w:pPr>
      <w:r w:rsidRPr="008412DE">
        <w:rPr>
          <w:szCs w:val="24"/>
        </w:rPr>
        <w:t xml:space="preserve">DMEs are </w:t>
      </w:r>
      <w:r w:rsidR="00B000E5" w:rsidRPr="008412DE">
        <w:rPr>
          <w:szCs w:val="24"/>
        </w:rPr>
        <w:t xml:space="preserve">considered routine </w:t>
      </w:r>
      <w:r w:rsidR="00704DA6" w:rsidRPr="008412DE">
        <w:rPr>
          <w:szCs w:val="24"/>
        </w:rPr>
        <w:t>or non-routine</w:t>
      </w:r>
      <w:r w:rsidR="00A94595">
        <w:rPr>
          <w:szCs w:val="24"/>
        </w:rPr>
        <w:t>,</w:t>
      </w:r>
      <w:r w:rsidR="00704DA6" w:rsidRPr="008412DE">
        <w:rPr>
          <w:szCs w:val="24"/>
        </w:rPr>
        <w:t xml:space="preserve"> and a disposable NPWT system would be considered a non-routine supply for home health. Patients under a home health plan of care, </w:t>
      </w:r>
    </w:p>
    <w:p w:rsidR="00704DA6" w:rsidRPr="00704DA6" w:rsidRDefault="00704DA6" w:rsidP="00704DA6">
      <w:pPr>
        <w:rPr>
          <w:szCs w:val="24"/>
        </w:rPr>
      </w:pPr>
      <w:r w:rsidRPr="00704DA6">
        <w:rPr>
          <w:szCs w:val="24"/>
        </w:rPr>
        <w:t xml:space="preserve">payment for part-time or intermittent skilled nursing, physical therapy, speech-language </w:t>
      </w:r>
    </w:p>
    <w:p w:rsidR="00704DA6" w:rsidRPr="00704DA6" w:rsidRDefault="00704DA6" w:rsidP="00704DA6">
      <w:pPr>
        <w:rPr>
          <w:szCs w:val="24"/>
        </w:rPr>
      </w:pPr>
      <w:r w:rsidRPr="00704DA6">
        <w:rPr>
          <w:szCs w:val="24"/>
        </w:rPr>
        <w:t>pathology, occupational therapy, medical social services, part-time or intermittent</w:t>
      </w:r>
      <w:r w:rsidR="008412DE" w:rsidRPr="008412DE">
        <w:rPr>
          <w:szCs w:val="24"/>
        </w:rPr>
        <w:t xml:space="preserve"> </w:t>
      </w:r>
      <w:r w:rsidRPr="00704DA6">
        <w:rPr>
          <w:szCs w:val="24"/>
        </w:rPr>
        <w:t xml:space="preserve">home health </w:t>
      </w:r>
    </w:p>
    <w:p w:rsidR="00704DA6" w:rsidRPr="00704DA6" w:rsidRDefault="00704DA6" w:rsidP="00704DA6">
      <w:pPr>
        <w:rPr>
          <w:szCs w:val="24"/>
        </w:rPr>
      </w:pPr>
      <w:r w:rsidRPr="00704DA6">
        <w:rPr>
          <w:szCs w:val="24"/>
        </w:rPr>
        <w:t xml:space="preserve">aide visits, and routine and non-routine supplies are included in the episode payment amount. A </w:t>
      </w:r>
    </w:p>
    <w:p w:rsidR="00704DA6" w:rsidRPr="00704DA6" w:rsidRDefault="00704DA6" w:rsidP="00704DA6">
      <w:pPr>
        <w:rPr>
          <w:szCs w:val="24"/>
        </w:rPr>
      </w:pPr>
      <w:r w:rsidRPr="00704DA6">
        <w:rPr>
          <w:szCs w:val="24"/>
        </w:rPr>
        <w:t>disposable NPWT system is currently considered a non-routine supply</w:t>
      </w:r>
      <w:r w:rsidR="007D66A5">
        <w:rPr>
          <w:szCs w:val="24"/>
        </w:rPr>
        <w:t>,</w:t>
      </w:r>
      <w:r w:rsidRPr="00704DA6">
        <w:rPr>
          <w:szCs w:val="24"/>
        </w:rPr>
        <w:t xml:space="preserve"> and thus payment for the </w:t>
      </w:r>
    </w:p>
    <w:p w:rsidR="008412DE" w:rsidRPr="006F6CF6" w:rsidRDefault="00704DA6" w:rsidP="008412DE">
      <w:pPr>
        <w:rPr>
          <w:szCs w:val="24"/>
        </w:rPr>
      </w:pPr>
      <w:r w:rsidRPr="00704DA6">
        <w:rPr>
          <w:szCs w:val="24"/>
        </w:rPr>
        <w:t>disposable NPWT system is included in the episode payment amount.</w:t>
      </w:r>
      <w:r w:rsidR="008412DE" w:rsidRPr="008412DE">
        <w:rPr>
          <w:szCs w:val="24"/>
        </w:rPr>
        <w:t xml:space="preserve"> </w:t>
      </w:r>
      <w:r w:rsidR="00651B17">
        <w:rPr>
          <w:szCs w:val="24"/>
        </w:rPr>
        <w:t>However, t</w:t>
      </w:r>
      <w:r w:rsidR="006F6CF6" w:rsidRPr="006F6CF6">
        <w:rPr>
          <w:szCs w:val="24"/>
        </w:rPr>
        <w:t xml:space="preserve">he </w:t>
      </w:r>
      <w:r w:rsidR="008412DE" w:rsidRPr="006F6CF6">
        <w:rPr>
          <w:szCs w:val="24"/>
        </w:rPr>
        <w:t xml:space="preserve">Consolidated Appropriations Act of 2016 (Pub. L 114-113) </w:t>
      </w:r>
      <w:r w:rsidR="007D66A5">
        <w:rPr>
          <w:szCs w:val="24"/>
        </w:rPr>
        <w:t>requires</w:t>
      </w:r>
      <w:r w:rsidR="008412DE" w:rsidRPr="006F6CF6">
        <w:rPr>
          <w:szCs w:val="24"/>
        </w:rPr>
        <w:t xml:space="preserve"> a separate payment to a</w:t>
      </w:r>
      <w:r w:rsidR="002C6023" w:rsidRPr="006F6CF6">
        <w:rPr>
          <w:szCs w:val="24"/>
        </w:rPr>
        <w:t>n</w:t>
      </w:r>
      <w:r w:rsidR="008412DE" w:rsidRPr="006F6CF6">
        <w:rPr>
          <w:szCs w:val="24"/>
        </w:rPr>
        <w:t xml:space="preserve"> HHA for an applicable disposable device when furnished on or after </w:t>
      </w:r>
      <w:r w:rsidR="002C6023" w:rsidRPr="006F6CF6">
        <w:rPr>
          <w:szCs w:val="24"/>
        </w:rPr>
        <w:t xml:space="preserve">Jan. </w:t>
      </w:r>
      <w:r w:rsidR="008412DE" w:rsidRPr="006F6CF6">
        <w:rPr>
          <w:szCs w:val="24"/>
        </w:rPr>
        <w:t>1, 2017 to an individual who receives home health services for which payment is made under the Medicare home health benefit.</w:t>
      </w:r>
      <w:r w:rsidR="005B7DC4" w:rsidRPr="006F6CF6">
        <w:rPr>
          <w:szCs w:val="24"/>
        </w:rPr>
        <w:t xml:space="preserve"> An applicable disposable device is defined as a disposable negative pressure wound therapy device. </w:t>
      </w:r>
    </w:p>
    <w:p w:rsidR="005B7DC4" w:rsidRPr="006F6CF6" w:rsidRDefault="005B7DC4" w:rsidP="008412DE">
      <w:pPr>
        <w:rPr>
          <w:szCs w:val="24"/>
        </w:rPr>
      </w:pPr>
    </w:p>
    <w:p w:rsidR="005B7DC4" w:rsidRDefault="005B7DC4" w:rsidP="005B7DC4">
      <w:pPr>
        <w:rPr>
          <w:szCs w:val="24"/>
        </w:rPr>
      </w:pPr>
      <w:r w:rsidRPr="006F6CF6">
        <w:rPr>
          <w:szCs w:val="24"/>
        </w:rPr>
        <w:t>As required by the Consolidated Appropriations Act of 2016</w:t>
      </w:r>
      <w:r w:rsidR="002C6023" w:rsidRPr="006F6CF6">
        <w:rPr>
          <w:szCs w:val="24"/>
        </w:rPr>
        <w:t>,</w:t>
      </w:r>
      <w:r w:rsidRPr="006F6CF6">
        <w:rPr>
          <w:szCs w:val="24"/>
        </w:rPr>
        <w:t xml:space="preserve"> </w:t>
      </w:r>
      <w:r w:rsidR="002E6272">
        <w:rPr>
          <w:szCs w:val="24"/>
        </w:rPr>
        <w:t xml:space="preserve">the </w:t>
      </w:r>
      <w:r w:rsidRPr="006F6CF6">
        <w:rPr>
          <w:szCs w:val="24"/>
        </w:rPr>
        <w:t>separate payment</w:t>
      </w:r>
      <w:r w:rsidRPr="005B7DC4">
        <w:rPr>
          <w:szCs w:val="24"/>
        </w:rPr>
        <w:t xml:space="preserve"> amount for NPWT using a disposable system is to be set equal to the amount of the payment that would be made under the Medicare Hospital Outpatient Prospective Payment System (OPPS) using the Level I Healthcare Common Procedure Coding System (HCPCS) code</w:t>
      </w:r>
      <w:r w:rsidR="00B07FB5">
        <w:rPr>
          <w:szCs w:val="24"/>
        </w:rPr>
        <w:t xml:space="preserve">. The codes are: </w:t>
      </w:r>
    </w:p>
    <w:p w:rsidR="00B07FB5" w:rsidRDefault="00B07FB5" w:rsidP="005B7DC4">
      <w:pPr>
        <w:rPr>
          <w:szCs w:val="24"/>
        </w:rPr>
      </w:pPr>
    </w:p>
    <w:p w:rsidR="00751D19" w:rsidRDefault="00751D19" w:rsidP="00B07FB5">
      <w:pPr>
        <w:rPr>
          <w:szCs w:val="24"/>
          <w:u w:val="single"/>
        </w:rPr>
      </w:pPr>
    </w:p>
    <w:p w:rsidR="00B07FB5" w:rsidRDefault="00B07FB5" w:rsidP="00B07FB5">
      <w:pPr>
        <w:rPr>
          <w:szCs w:val="24"/>
        </w:rPr>
      </w:pPr>
      <w:r w:rsidRPr="00B07FB5">
        <w:rPr>
          <w:szCs w:val="24"/>
          <w:u w:val="single"/>
        </w:rPr>
        <w:lastRenderedPageBreak/>
        <w:t>HCPCS 97607</w:t>
      </w:r>
      <w:r>
        <w:rPr>
          <w:szCs w:val="24"/>
        </w:rPr>
        <w:t xml:space="preserve"> </w:t>
      </w:r>
      <w:r w:rsidR="000C0401" w:rsidRPr="00F02547">
        <w:rPr>
          <w:b/>
          <w:szCs w:val="24"/>
        </w:rPr>
        <w:t>–</w:t>
      </w:r>
      <w:r>
        <w:rPr>
          <w:szCs w:val="24"/>
        </w:rPr>
        <w:t xml:space="preserve"> </w:t>
      </w:r>
      <w:r w:rsidRPr="00B07FB5">
        <w:rPr>
          <w:szCs w:val="24"/>
        </w:rPr>
        <w:t xml:space="preserve">Negative pressure wound therapy (for example, vacuum assisted drainage </w:t>
      </w:r>
    </w:p>
    <w:p w:rsidR="00B07FB5" w:rsidRPr="00B07FB5" w:rsidRDefault="00B07FB5" w:rsidP="00B07FB5">
      <w:pPr>
        <w:rPr>
          <w:szCs w:val="24"/>
        </w:rPr>
      </w:pPr>
      <w:r w:rsidRPr="00B07FB5">
        <w:rPr>
          <w:szCs w:val="24"/>
        </w:rPr>
        <w:t xml:space="preserve">collection), utilizing disposable, non-durable medical equipment including provision of </w:t>
      </w:r>
    </w:p>
    <w:p w:rsidR="00B07FB5" w:rsidRPr="00B07FB5" w:rsidRDefault="00B07FB5" w:rsidP="00B07FB5">
      <w:pPr>
        <w:rPr>
          <w:szCs w:val="24"/>
        </w:rPr>
      </w:pPr>
      <w:r w:rsidRPr="00B07FB5">
        <w:rPr>
          <w:szCs w:val="24"/>
        </w:rPr>
        <w:t xml:space="preserve">exudate management collection system, topical application(s), wound assessment, and </w:t>
      </w:r>
    </w:p>
    <w:p w:rsidR="00B07FB5" w:rsidRPr="00B07FB5" w:rsidRDefault="00B07FB5" w:rsidP="00B07FB5">
      <w:pPr>
        <w:rPr>
          <w:szCs w:val="24"/>
          <w:u w:val="single"/>
        </w:rPr>
      </w:pPr>
      <w:r w:rsidRPr="00B07FB5">
        <w:rPr>
          <w:szCs w:val="24"/>
        </w:rPr>
        <w:t xml:space="preserve">instructions for ongoing care, per session; total wound(s) surface area </w:t>
      </w:r>
      <w:r w:rsidRPr="00B07FB5">
        <w:rPr>
          <w:szCs w:val="24"/>
          <w:u w:val="single"/>
        </w:rPr>
        <w:t xml:space="preserve">less than or </w:t>
      </w:r>
    </w:p>
    <w:p w:rsidR="00B07FB5" w:rsidRPr="00B07FB5" w:rsidRDefault="00B07FB5" w:rsidP="00B07FB5">
      <w:pPr>
        <w:rPr>
          <w:szCs w:val="24"/>
          <w:u w:val="single"/>
        </w:rPr>
      </w:pPr>
      <w:r w:rsidRPr="00B07FB5">
        <w:rPr>
          <w:szCs w:val="24"/>
          <w:u w:val="single"/>
        </w:rPr>
        <w:t>equal to 50 square centimeters</w:t>
      </w:r>
      <w:r w:rsidRPr="00342B03">
        <w:rPr>
          <w:szCs w:val="24"/>
        </w:rPr>
        <w:t>.</w:t>
      </w:r>
      <w:r w:rsidRPr="00B07FB5">
        <w:rPr>
          <w:szCs w:val="24"/>
          <w:u w:val="single"/>
        </w:rPr>
        <w:t xml:space="preserve"> </w:t>
      </w:r>
    </w:p>
    <w:p w:rsidR="00B07FB5" w:rsidRDefault="00B07FB5" w:rsidP="00B07FB5">
      <w:pPr>
        <w:rPr>
          <w:szCs w:val="24"/>
        </w:rPr>
      </w:pPr>
    </w:p>
    <w:p w:rsidR="00B07FB5" w:rsidRPr="00B07FB5" w:rsidRDefault="00B07FB5" w:rsidP="00B07FB5">
      <w:pPr>
        <w:rPr>
          <w:szCs w:val="24"/>
        </w:rPr>
      </w:pPr>
      <w:r w:rsidRPr="00B07FB5">
        <w:rPr>
          <w:szCs w:val="24"/>
          <w:u w:val="single"/>
        </w:rPr>
        <w:t>HCPCS 97608</w:t>
      </w:r>
      <w:r>
        <w:rPr>
          <w:szCs w:val="24"/>
        </w:rPr>
        <w:t xml:space="preserve"> </w:t>
      </w:r>
      <w:r w:rsidR="00D06ED5" w:rsidRPr="00F02547">
        <w:rPr>
          <w:b/>
          <w:szCs w:val="24"/>
        </w:rPr>
        <w:t>–</w:t>
      </w:r>
      <w:r>
        <w:rPr>
          <w:szCs w:val="24"/>
        </w:rPr>
        <w:t xml:space="preserve"> </w:t>
      </w:r>
      <w:r w:rsidRPr="00B07FB5">
        <w:rPr>
          <w:szCs w:val="24"/>
        </w:rPr>
        <w:t xml:space="preserve">Negative pressure wound therapy (for example, vacuum assisted </w:t>
      </w:r>
    </w:p>
    <w:p w:rsidR="00B07FB5" w:rsidRPr="00B07FB5" w:rsidRDefault="00B07FB5" w:rsidP="00B07FB5">
      <w:pPr>
        <w:rPr>
          <w:szCs w:val="24"/>
        </w:rPr>
      </w:pPr>
      <w:r w:rsidRPr="00B07FB5">
        <w:rPr>
          <w:szCs w:val="24"/>
        </w:rPr>
        <w:t>drainage collection), utilizing disposable, non</w:t>
      </w:r>
      <w:r>
        <w:rPr>
          <w:szCs w:val="24"/>
        </w:rPr>
        <w:t>-</w:t>
      </w:r>
      <w:r w:rsidRPr="00B07FB5">
        <w:rPr>
          <w:szCs w:val="24"/>
        </w:rPr>
        <w:t xml:space="preserve">durable medical equipment including provision of </w:t>
      </w:r>
    </w:p>
    <w:p w:rsidR="00B07FB5" w:rsidRPr="00B07FB5" w:rsidRDefault="00B07FB5" w:rsidP="00B07FB5">
      <w:pPr>
        <w:rPr>
          <w:szCs w:val="24"/>
        </w:rPr>
      </w:pPr>
      <w:r w:rsidRPr="00B07FB5">
        <w:rPr>
          <w:szCs w:val="24"/>
        </w:rPr>
        <w:t xml:space="preserve">exudate management collection system, topical application(s), wound assessment, and </w:t>
      </w:r>
    </w:p>
    <w:p w:rsidR="00B07FB5" w:rsidRPr="00B07FB5" w:rsidRDefault="00B07FB5" w:rsidP="00B07FB5">
      <w:pPr>
        <w:rPr>
          <w:szCs w:val="24"/>
          <w:u w:val="single"/>
        </w:rPr>
      </w:pPr>
      <w:r w:rsidRPr="00B07FB5">
        <w:rPr>
          <w:szCs w:val="24"/>
        </w:rPr>
        <w:t xml:space="preserve">instructions for ongoing care, per session; total wound(s) surface area </w:t>
      </w:r>
      <w:r w:rsidRPr="00B07FB5">
        <w:rPr>
          <w:szCs w:val="24"/>
          <w:u w:val="single"/>
        </w:rPr>
        <w:t xml:space="preserve">greater than 50 square </w:t>
      </w:r>
    </w:p>
    <w:p w:rsidR="00B07FB5" w:rsidRPr="00B07FB5" w:rsidRDefault="00342B03" w:rsidP="00B07FB5">
      <w:pPr>
        <w:rPr>
          <w:szCs w:val="24"/>
          <w:u w:val="single"/>
        </w:rPr>
      </w:pPr>
      <w:r>
        <w:rPr>
          <w:szCs w:val="24"/>
          <w:u w:val="single"/>
        </w:rPr>
        <w:t>centimeters</w:t>
      </w:r>
      <w:r w:rsidRPr="00342B03">
        <w:rPr>
          <w:szCs w:val="24"/>
        </w:rPr>
        <w:t>.</w:t>
      </w:r>
    </w:p>
    <w:p w:rsidR="00B07FB5" w:rsidRPr="00B07FB5" w:rsidRDefault="00B07FB5" w:rsidP="00B07FB5">
      <w:pPr>
        <w:rPr>
          <w:szCs w:val="24"/>
        </w:rPr>
      </w:pPr>
    </w:p>
    <w:p w:rsidR="00B07FB5" w:rsidRDefault="00B07FB5" w:rsidP="00B07FB5">
      <w:pPr>
        <w:rPr>
          <w:szCs w:val="24"/>
        </w:rPr>
      </w:pPr>
      <w:r>
        <w:rPr>
          <w:szCs w:val="24"/>
        </w:rPr>
        <w:t xml:space="preserve">The change in payment policy </w:t>
      </w:r>
      <w:r w:rsidR="00651B17">
        <w:rPr>
          <w:szCs w:val="24"/>
        </w:rPr>
        <w:t xml:space="preserve">finalized by </w:t>
      </w:r>
      <w:r w:rsidRPr="00B07FB5">
        <w:rPr>
          <w:szCs w:val="24"/>
        </w:rPr>
        <w:t xml:space="preserve">CMS </w:t>
      </w:r>
      <w:r w:rsidR="006172F9">
        <w:rPr>
          <w:szCs w:val="24"/>
        </w:rPr>
        <w:t xml:space="preserve">is </w:t>
      </w:r>
      <w:r w:rsidRPr="00B07FB5">
        <w:rPr>
          <w:szCs w:val="24"/>
        </w:rPr>
        <w:t xml:space="preserve">that for instances where the </w:t>
      </w:r>
      <w:r w:rsidRPr="006172F9">
        <w:rPr>
          <w:szCs w:val="24"/>
          <w:u w:val="single"/>
        </w:rPr>
        <w:t>sole purpose</w:t>
      </w:r>
      <w:r w:rsidRPr="00B07FB5">
        <w:rPr>
          <w:szCs w:val="24"/>
        </w:rPr>
        <w:t xml:space="preserve"> for an HHA visit is to furnish NPWT using a disposable device, Medicare </w:t>
      </w:r>
      <w:r w:rsidRPr="00651B17">
        <w:rPr>
          <w:szCs w:val="24"/>
          <w:u w:val="single"/>
        </w:rPr>
        <w:t>will not pay</w:t>
      </w:r>
      <w:r w:rsidRPr="00B07FB5">
        <w:rPr>
          <w:szCs w:val="24"/>
        </w:rPr>
        <w:t xml:space="preserve"> for the visit under the HH PPS. Instead, </w:t>
      </w:r>
      <w:r w:rsidR="00651B17">
        <w:rPr>
          <w:szCs w:val="24"/>
        </w:rPr>
        <w:t>CMS finalized</w:t>
      </w:r>
      <w:r w:rsidR="004D71C5">
        <w:rPr>
          <w:szCs w:val="24"/>
        </w:rPr>
        <w:t>,</w:t>
      </w:r>
      <w:r w:rsidR="00342B03">
        <w:rPr>
          <w:szCs w:val="24"/>
        </w:rPr>
        <w:t xml:space="preserve"> </w:t>
      </w:r>
      <w:r w:rsidRPr="00B07FB5">
        <w:rPr>
          <w:szCs w:val="24"/>
        </w:rPr>
        <w:t>since furnishing NPWT using a disposable device for a patient under a home health plan of care is to be paid separately</w:t>
      </w:r>
      <w:r w:rsidR="006172F9">
        <w:rPr>
          <w:szCs w:val="24"/>
        </w:rPr>
        <w:t xml:space="preserve"> </w:t>
      </w:r>
      <w:r w:rsidRPr="00B07FB5">
        <w:rPr>
          <w:szCs w:val="24"/>
        </w:rPr>
        <w:t>based on the OPPS amount, which includes payment for both the device and furnishing the service, th</w:t>
      </w:r>
      <w:r w:rsidR="004D71C5">
        <w:rPr>
          <w:szCs w:val="24"/>
        </w:rPr>
        <w:t>at th</w:t>
      </w:r>
      <w:r w:rsidRPr="00B07FB5">
        <w:rPr>
          <w:szCs w:val="24"/>
        </w:rPr>
        <w:t xml:space="preserve">e HHA must bill these visits separately under type of bill </w:t>
      </w:r>
      <w:r w:rsidR="00651B17">
        <w:rPr>
          <w:szCs w:val="24"/>
        </w:rPr>
        <w:t xml:space="preserve">(TOB) </w:t>
      </w:r>
      <w:r w:rsidRPr="00B07FB5">
        <w:rPr>
          <w:szCs w:val="24"/>
        </w:rPr>
        <w:t>34x (used for patients not under a</w:t>
      </w:r>
      <w:r w:rsidR="002F5971">
        <w:rPr>
          <w:szCs w:val="24"/>
        </w:rPr>
        <w:t>n</w:t>
      </w:r>
      <w:r w:rsidRPr="00B07FB5">
        <w:rPr>
          <w:szCs w:val="24"/>
        </w:rPr>
        <w:t xml:space="preserve"> HH plan of care, Part B medical and other health services, and</w:t>
      </w:r>
      <w:r w:rsidR="006172F9">
        <w:rPr>
          <w:szCs w:val="24"/>
        </w:rPr>
        <w:t xml:space="preserve"> </w:t>
      </w:r>
      <w:r w:rsidRPr="00B07FB5">
        <w:rPr>
          <w:szCs w:val="24"/>
        </w:rPr>
        <w:t>osteoporosis injections) along with the appropria</w:t>
      </w:r>
      <w:r w:rsidR="00361503">
        <w:rPr>
          <w:szCs w:val="24"/>
        </w:rPr>
        <w:t xml:space="preserve">te HCPCS code (97607 or 97608). </w:t>
      </w:r>
      <w:r w:rsidR="00D06ED5">
        <w:rPr>
          <w:szCs w:val="24"/>
        </w:rPr>
        <w:t>Visits</w:t>
      </w:r>
      <w:r w:rsidRPr="00B07FB5">
        <w:rPr>
          <w:szCs w:val="24"/>
        </w:rPr>
        <w:t xml:space="preserve"> performed solely for the purposes of furnishing NPWT using a disposable device are</w:t>
      </w:r>
      <w:r w:rsidR="006172F9">
        <w:rPr>
          <w:szCs w:val="24"/>
        </w:rPr>
        <w:t xml:space="preserve"> </w:t>
      </w:r>
      <w:r w:rsidRPr="00B07FB5">
        <w:rPr>
          <w:szCs w:val="24"/>
        </w:rPr>
        <w:t>not to be reporte</w:t>
      </w:r>
      <w:r w:rsidR="006172F9">
        <w:rPr>
          <w:szCs w:val="24"/>
        </w:rPr>
        <w:t>d on the HH PPS claim (type of bill</w:t>
      </w:r>
      <w:r w:rsidR="00D06ED5">
        <w:rPr>
          <w:szCs w:val="24"/>
        </w:rPr>
        <w:t xml:space="preserve"> </w:t>
      </w:r>
      <w:r w:rsidR="006172F9">
        <w:rPr>
          <w:szCs w:val="24"/>
        </w:rPr>
        <w:t>32x).</w:t>
      </w:r>
    </w:p>
    <w:p w:rsidR="00651B17" w:rsidRDefault="00651B17" w:rsidP="00B07FB5">
      <w:pPr>
        <w:rPr>
          <w:szCs w:val="24"/>
        </w:rPr>
      </w:pPr>
    </w:p>
    <w:p w:rsidR="00651B17" w:rsidRPr="00651B17" w:rsidRDefault="00651B17" w:rsidP="00651B17">
      <w:pPr>
        <w:rPr>
          <w:szCs w:val="24"/>
          <w:u w:val="single"/>
        </w:rPr>
      </w:pPr>
      <w:r w:rsidRPr="00651B17">
        <w:rPr>
          <w:szCs w:val="24"/>
        </w:rPr>
        <w:t xml:space="preserve">If the NPWT using a disposable device is performed </w:t>
      </w:r>
      <w:r w:rsidRPr="00651B17">
        <w:rPr>
          <w:szCs w:val="24"/>
          <w:u w:val="single"/>
        </w:rPr>
        <w:t xml:space="preserve">during the course of an otherwise </w:t>
      </w:r>
    </w:p>
    <w:p w:rsidR="00651B17" w:rsidRPr="00651B17" w:rsidRDefault="00651B17" w:rsidP="00651B17">
      <w:pPr>
        <w:rPr>
          <w:szCs w:val="24"/>
        </w:rPr>
      </w:pPr>
      <w:r w:rsidRPr="00651B17">
        <w:rPr>
          <w:szCs w:val="24"/>
          <w:u w:val="single"/>
        </w:rPr>
        <w:t>covered HHA visit</w:t>
      </w:r>
      <w:r w:rsidRPr="00651B17">
        <w:rPr>
          <w:szCs w:val="24"/>
        </w:rPr>
        <w:t xml:space="preserve"> (for example, while also furnishing a catheter change), </w:t>
      </w:r>
      <w:r>
        <w:rPr>
          <w:szCs w:val="24"/>
        </w:rPr>
        <w:t xml:space="preserve">CMS </w:t>
      </w:r>
      <w:r w:rsidRPr="00651B17">
        <w:rPr>
          <w:szCs w:val="24"/>
        </w:rPr>
        <w:t>proposed that the HHA must not</w:t>
      </w:r>
      <w:r>
        <w:rPr>
          <w:szCs w:val="24"/>
        </w:rPr>
        <w:t xml:space="preserve"> </w:t>
      </w:r>
      <w:r w:rsidRPr="00651B17">
        <w:rPr>
          <w:szCs w:val="24"/>
        </w:rPr>
        <w:t xml:space="preserve">include the time spent furnishing NPWT in their visit charge or in the length of time reported for the visit on the HH PPS claim (TOB 32x). Providing NPWT using a </w:t>
      </w:r>
    </w:p>
    <w:p w:rsidR="00651B17" w:rsidRDefault="00651B17" w:rsidP="00651B17">
      <w:pPr>
        <w:rPr>
          <w:szCs w:val="24"/>
        </w:rPr>
      </w:pPr>
      <w:r w:rsidRPr="00651B17">
        <w:rPr>
          <w:szCs w:val="24"/>
        </w:rPr>
        <w:t xml:space="preserve">disposable device for a patient under a home health plan of care will be separately paid </w:t>
      </w:r>
    </w:p>
    <w:p w:rsidR="00651B17" w:rsidRPr="00651B17" w:rsidRDefault="00651B17" w:rsidP="00651B17">
      <w:pPr>
        <w:rPr>
          <w:szCs w:val="24"/>
        </w:rPr>
      </w:pPr>
      <w:r w:rsidRPr="00651B17">
        <w:rPr>
          <w:szCs w:val="24"/>
        </w:rPr>
        <w:t xml:space="preserve">based on the OPPS amount relating to payment for covered OPD services. In this situation, the HHA bills for NPWT performed using an integrated, disposable device under TOB 34x along with the </w:t>
      </w:r>
      <w:r>
        <w:t>appropriate HCPCS code (97607 or 97608).</w:t>
      </w:r>
    </w:p>
    <w:p w:rsidR="00651B17" w:rsidRDefault="00651B17" w:rsidP="00B07FB5">
      <w:pPr>
        <w:rPr>
          <w:szCs w:val="24"/>
        </w:rPr>
      </w:pPr>
    </w:p>
    <w:p w:rsidR="00361503" w:rsidRDefault="0083718B" w:rsidP="00361503">
      <w:pPr>
        <w:rPr>
          <w:szCs w:val="24"/>
        </w:rPr>
      </w:pPr>
      <w:r>
        <w:rPr>
          <w:szCs w:val="24"/>
        </w:rPr>
        <w:t xml:space="preserve">Included in the final rule were </w:t>
      </w:r>
      <w:r w:rsidR="00663361">
        <w:rPr>
          <w:szCs w:val="24"/>
        </w:rPr>
        <w:t xml:space="preserve">several examples of how to bill and over 10 pages of comments and responses from CMS. They did acknowledge </w:t>
      </w:r>
      <w:r w:rsidR="00663361" w:rsidRPr="00663361">
        <w:rPr>
          <w:szCs w:val="24"/>
        </w:rPr>
        <w:t xml:space="preserve">the concerns about the education of providers, beneficiaries, and other stakeholders with regard to this new payment policy. </w:t>
      </w:r>
      <w:r w:rsidR="00663361">
        <w:rPr>
          <w:szCs w:val="24"/>
        </w:rPr>
        <w:t>They stated th</w:t>
      </w:r>
      <w:r w:rsidR="00361503">
        <w:rPr>
          <w:szCs w:val="24"/>
        </w:rPr>
        <w:t>at th</w:t>
      </w:r>
      <w:r w:rsidR="00663361">
        <w:rPr>
          <w:szCs w:val="24"/>
        </w:rPr>
        <w:t xml:space="preserve">ey </w:t>
      </w:r>
      <w:r w:rsidR="00663361" w:rsidRPr="00663361">
        <w:rPr>
          <w:szCs w:val="24"/>
        </w:rPr>
        <w:t>will utilize existing outreach and educational mechanisms such as Open Door Forums, Medicare Learning Network articles, and other products with the goal of educating stakeholders regarding this new payment policy for</w:t>
      </w:r>
      <w:r w:rsidR="00663361">
        <w:rPr>
          <w:szCs w:val="24"/>
        </w:rPr>
        <w:t xml:space="preserve"> </w:t>
      </w:r>
      <w:r w:rsidR="00663361" w:rsidRPr="00663361">
        <w:rPr>
          <w:szCs w:val="24"/>
        </w:rPr>
        <w:t xml:space="preserve">disposable NPWT devices. </w:t>
      </w:r>
      <w:r w:rsidR="00663361">
        <w:rPr>
          <w:szCs w:val="24"/>
        </w:rPr>
        <w:t>LeadingAge NY will be sure to notify members when CMS posts additional information</w:t>
      </w:r>
      <w:r w:rsidR="00361503">
        <w:rPr>
          <w:szCs w:val="24"/>
        </w:rPr>
        <w:t xml:space="preserve"> and educational opportunities.</w:t>
      </w:r>
    </w:p>
    <w:p w:rsidR="00361503" w:rsidRDefault="00361503" w:rsidP="00361503">
      <w:pPr>
        <w:rPr>
          <w:szCs w:val="24"/>
        </w:rPr>
      </w:pPr>
    </w:p>
    <w:p w:rsidR="006172F9" w:rsidRPr="00361503" w:rsidRDefault="00663361" w:rsidP="00361503">
      <w:pPr>
        <w:rPr>
          <w:b/>
          <w:i/>
        </w:rPr>
      </w:pPr>
      <w:r w:rsidRPr="00117251">
        <w:rPr>
          <w:b/>
          <w:i/>
        </w:rPr>
        <w:t>U</w:t>
      </w:r>
      <w:r w:rsidR="006172F9" w:rsidRPr="00117251">
        <w:rPr>
          <w:b/>
          <w:i/>
        </w:rPr>
        <w:t>pdate on Future Plans to Group HH PPS Claims Centrally During Claims Processing</w:t>
      </w:r>
    </w:p>
    <w:p w:rsidR="00361503" w:rsidRPr="000B0095" w:rsidRDefault="00361503" w:rsidP="00361503"/>
    <w:p w:rsidR="00D06ED5" w:rsidRDefault="00D06ED5" w:rsidP="00D06ED5">
      <w:pPr>
        <w:autoSpaceDE w:val="0"/>
        <w:autoSpaceDN w:val="0"/>
        <w:adjustRightInd w:val="0"/>
        <w:rPr>
          <w:szCs w:val="24"/>
        </w:rPr>
      </w:pPr>
      <w:r>
        <w:rPr>
          <w:szCs w:val="24"/>
        </w:rPr>
        <w:t>In the CY 2011 HH PPS proposed rule</w:t>
      </w:r>
      <w:r w:rsidR="00761BCF">
        <w:rPr>
          <w:szCs w:val="24"/>
        </w:rPr>
        <w:t>,</w:t>
      </w:r>
      <w:r>
        <w:rPr>
          <w:szCs w:val="24"/>
        </w:rPr>
        <w:t xml:space="preserve"> CMS solicited comments on potential plans to group HH PPS claims centrally during claims processing and received many comments in support of this </w:t>
      </w:r>
      <w:r w:rsidR="00361503">
        <w:rPr>
          <w:szCs w:val="24"/>
        </w:rPr>
        <w:t>initiative. In grouping HH PPS c</w:t>
      </w:r>
      <w:r>
        <w:rPr>
          <w:szCs w:val="24"/>
        </w:rPr>
        <w:t>laims centrally during processing, CMS described a process where</w:t>
      </w:r>
      <w:r w:rsidR="00761BCF">
        <w:rPr>
          <w:szCs w:val="24"/>
        </w:rPr>
        <w:t>by</w:t>
      </w:r>
      <w:r>
        <w:rPr>
          <w:szCs w:val="24"/>
        </w:rPr>
        <w:t xml:space="preserve"> all of the information necessary to group the claim and assign a Health Insurance </w:t>
      </w:r>
      <w:r>
        <w:rPr>
          <w:szCs w:val="24"/>
        </w:rPr>
        <w:lastRenderedPageBreak/>
        <w:t>Prospective Payment System (HIPPS) score which determines payment is available and processed within the Fiscal Intermediary Shared System (FISS). After CMS conducted further analysis, they determined that the use of the treatment authorization field was not a viable option. They concluded th</w:t>
      </w:r>
      <w:r w:rsidR="002F041F">
        <w:rPr>
          <w:szCs w:val="24"/>
        </w:rPr>
        <w:t>at th</w:t>
      </w:r>
      <w:r>
        <w:rPr>
          <w:szCs w:val="24"/>
        </w:rPr>
        <w:t xml:space="preserve">e information they planned to report in this field was not permitted by the Health Insurance Portability Accountability Act (HIPAA). </w:t>
      </w:r>
    </w:p>
    <w:p w:rsidR="00D06ED5" w:rsidRDefault="00D06ED5" w:rsidP="00D06ED5">
      <w:pPr>
        <w:autoSpaceDE w:val="0"/>
        <w:autoSpaceDN w:val="0"/>
        <w:adjustRightInd w:val="0"/>
        <w:rPr>
          <w:szCs w:val="24"/>
        </w:rPr>
      </w:pPr>
    </w:p>
    <w:p w:rsidR="00D06ED5" w:rsidRDefault="00D06ED5" w:rsidP="00D06ED5">
      <w:pPr>
        <w:autoSpaceDE w:val="0"/>
        <w:autoSpaceDN w:val="0"/>
        <w:adjustRightInd w:val="0"/>
        <w:rPr>
          <w:szCs w:val="24"/>
        </w:rPr>
      </w:pPr>
      <w:r>
        <w:rPr>
          <w:szCs w:val="24"/>
        </w:rPr>
        <w:t xml:space="preserve">In </w:t>
      </w:r>
      <w:r w:rsidR="00E25E06">
        <w:rPr>
          <w:szCs w:val="24"/>
        </w:rPr>
        <w:t xml:space="preserve">the </w:t>
      </w:r>
      <w:r>
        <w:rPr>
          <w:szCs w:val="24"/>
        </w:rPr>
        <w:t>proposed rule</w:t>
      </w:r>
      <w:r w:rsidR="00761BCF">
        <w:rPr>
          <w:szCs w:val="24"/>
        </w:rPr>
        <w:t>,</w:t>
      </w:r>
      <w:r>
        <w:rPr>
          <w:szCs w:val="24"/>
        </w:rPr>
        <w:t xml:space="preserve"> CMS </w:t>
      </w:r>
      <w:r w:rsidR="00E25E06">
        <w:rPr>
          <w:szCs w:val="24"/>
        </w:rPr>
        <w:t xml:space="preserve">had asked </w:t>
      </w:r>
      <w:r>
        <w:rPr>
          <w:szCs w:val="24"/>
        </w:rPr>
        <w:t>for feedback on another process identified where</w:t>
      </w:r>
      <w:r w:rsidR="00761BCF">
        <w:rPr>
          <w:szCs w:val="24"/>
        </w:rPr>
        <w:t>by</w:t>
      </w:r>
      <w:r>
        <w:rPr>
          <w:szCs w:val="24"/>
        </w:rPr>
        <w:t xml:space="preserve"> all of the information necessary to group HH PPS claims occurs centrally during claims processing.</w:t>
      </w:r>
    </w:p>
    <w:p w:rsidR="00D06ED5" w:rsidRDefault="00D06ED5" w:rsidP="00D06ED5">
      <w:pPr>
        <w:autoSpaceDE w:val="0"/>
        <w:autoSpaceDN w:val="0"/>
        <w:adjustRightInd w:val="0"/>
        <w:rPr>
          <w:szCs w:val="24"/>
        </w:rPr>
      </w:pPr>
    </w:p>
    <w:p w:rsidR="00D06ED5" w:rsidRDefault="00D06ED5" w:rsidP="00D06ED5">
      <w:pPr>
        <w:autoSpaceDE w:val="0"/>
        <w:autoSpaceDN w:val="0"/>
        <w:adjustRightInd w:val="0"/>
        <w:rPr>
          <w:szCs w:val="24"/>
        </w:rPr>
      </w:pPr>
      <w:r>
        <w:rPr>
          <w:szCs w:val="24"/>
        </w:rPr>
        <w:t>In the rule</w:t>
      </w:r>
      <w:r w:rsidR="00761BCF">
        <w:rPr>
          <w:szCs w:val="24"/>
        </w:rPr>
        <w:t>,</w:t>
      </w:r>
      <w:r w:rsidR="00E25E06">
        <w:rPr>
          <w:szCs w:val="24"/>
        </w:rPr>
        <w:t xml:space="preserve"> CMS described</w:t>
      </w:r>
      <w:r>
        <w:rPr>
          <w:szCs w:val="24"/>
        </w:rPr>
        <w:t xml:space="preserve"> the current billing process. They review that Medicare makes payment under the HH PPS on the basis of a national, standardized 60-day episode payment amount that is adjusted for case-mix and geographic wage variations. The national, standardized 60-day episode payment amount includes services from the six HH disciplines (skilled nursing, HH aide, physical therapy, speech-language pathology, occupational therapy, and medical social services) and non-routine medical supplies. As we described earlier under NPWT, DMEs covered under HH is paid for outside the HH PPS payment. To adjust for case-mix, the HH PPS uses a 153-category case-mix classification to assign patients to a home health resource group (HHRG). Clinical needs, functional status, and service utilization are computed from responses to selected data elements in the Outcome &amp; Assessment Information Set (OASIS) instrument. On Medicare claims, the HHRGs are represented as HIPPS codes.</w:t>
      </w:r>
    </w:p>
    <w:p w:rsidR="00D06ED5" w:rsidRDefault="00D06ED5" w:rsidP="00D06ED5">
      <w:pPr>
        <w:autoSpaceDE w:val="0"/>
        <w:autoSpaceDN w:val="0"/>
        <w:adjustRightInd w:val="0"/>
        <w:rPr>
          <w:szCs w:val="24"/>
        </w:rPr>
      </w:pPr>
    </w:p>
    <w:p w:rsidR="00D06ED5" w:rsidRDefault="00D06ED5" w:rsidP="00D06ED5">
      <w:pPr>
        <w:autoSpaceDE w:val="0"/>
        <w:autoSpaceDN w:val="0"/>
        <w:adjustRightInd w:val="0"/>
        <w:rPr>
          <w:szCs w:val="24"/>
        </w:rPr>
      </w:pPr>
      <w:r>
        <w:rPr>
          <w:szCs w:val="24"/>
        </w:rPr>
        <w:t>CMS continues to find OASIS assessments submitted with erroneous HIPPS codes through a process of comparing the submitted HIPPS code to the HIPPS code returned by their assessment system. These errors may occur when HHAs or their software vendors inaccurately replicate the HH PPS Grouper algorithm into the HHA</w:t>
      </w:r>
      <w:r w:rsidR="00761BCF">
        <w:rPr>
          <w:szCs w:val="24"/>
        </w:rPr>
        <w:t>’</w:t>
      </w:r>
      <w:r>
        <w:rPr>
          <w:szCs w:val="24"/>
        </w:rPr>
        <w:t xml:space="preserve">s customized software. </w:t>
      </w:r>
    </w:p>
    <w:p w:rsidR="00D06ED5" w:rsidRDefault="00D06ED5" w:rsidP="00D06ED5">
      <w:pPr>
        <w:autoSpaceDE w:val="0"/>
        <w:autoSpaceDN w:val="0"/>
        <w:adjustRightInd w:val="0"/>
        <w:rPr>
          <w:szCs w:val="24"/>
        </w:rPr>
      </w:pPr>
    </w:p>
    <w:p w:rsidR="00D06ED5" w:rsidRDefault="00D06ED5" w:rsidP="00D06ED5">
      <w:pPr>
        <w:autoSpaceDE w:val="0"/>
        <w:autoSpaceDN w:val="0"/>
        <w:adjustRightInd w:val="0"/>
        <w:rPr>
          <w:szCs w:val="24"/>
        </w:rPr>
      </w:pPr>
      <w:r>
        <w:rPr>
          <w:szCs w:val="24"/>
        </w:rPr>
        <w:t>CMS t</w:t>
      </w:r>
      <w:r w:rsidR="00E25E06">
        <w:rPr>
          <w:szCs w:val="24"/>
        </w:rPr>
        <w:t>hought</w:t>
      </w:r>
      <w:r>
        <w:rPr>
          <w:szCs w:val="24"/>
        </w:rPr>
        <w:t xml:space="preserve"> </w:t>
      </w:r>
      <w:r w:rsidR="00DA3E5A">
        <w:rPr>
          <w:szCs w:val="24"/>
        </w:rPr>
        <w:t xml:space="preserve">that </w:t>
      </w:r>
      <w:r>
        <w:rPr>
          <w:szCs w:val="24"/>
        </w:rPr>
        <w:t xml:space="preserve">embedding the HH PPS Grouper within the claims processing system would mitigate the provider’s vulnerability and improve payment accuracy. They implemented a process where they match the claim and the OASIS assessment in order to validate the HIPPS code on the Medicare bill. They believe that making additional enhancements to the claim and OASIS matching process would enable them to collect all of the other necessary information to assign a HIPPS code within the claims processing system. CMS </w:t>
      </w:r>
      <w:r w:rsidR="00E25E06">
        <w:rPr>
          <w:szCs w:val="24"/>
        </w:rPr>
        <w:t xml:space="preserve">thought </w:t>
      </w:r>
      <w:r w:rsidR="00DA3E5A">
        <w:rPr>
          <w:szCs w:val="24"/>
        </w:rPr>
        <w:t>that</w:t>
      </w:r>
      <w:r>
        <w:rPr>
          <w:szCs w:val="24"/>
        </w:rPr>
        <w:t xml:space="preserve"> adopting this process would improve payment accuracy, decrease costs, and make it easier for HHAs.</w:t>
      </w:r>
      <w:r w:rsidR="00E25E06">
        <w:rPr>
          <w:szCs w:val="24"/>
        </w:rPr>
        <w:t xml:space="preserve"> Most of the comments that CMS received agreed that this potential process would simplify and improve accuracy of the HIPPS code assignment and OASIS matching, reduce errors, and reduce HHA costs and administrative burdens.</w:t>
      </w:r>
    </w:p>
    <w:p w:rsidR="00D06ED5" w:rsidRDefault="00D06ED5" w:rsidP="00D06ED5">
      <w:pPr>
        <w:autoSpaceDE w:val="0"/>
        <w:autoSpaceDN w:val="0"/>
        <w:adjustRightInd w:val="0"/>
        <w:rPr>
          <w:szCs w:val="24"/>
        </w:rPr>
      </w:pPr>
    </w:p>
    <w:p w:rsidR="00D06ED5" w:rsidRPr="002D6D83" w:rsidRDefault="00E25E06" w:rsidP="00D06ED5">
      <w:pPr>
        <w:autoSpaceDE w:val="0"/>
        <w:autoSpaceDN w:val="0"/>
        <w:adjustRightInd w:val="0"/>
        <w:rPr>
          <w:b/>
          <w:i/>
          <w:szCs w:val="24"/>
        </w:rPr>
      </w:pPr>
      <w:r w:rsidRPr="00E25E06">
        <w:rPr>
          <w:b/>
          <w:i/>
          <w:szCs w:val="24"/>
        </w:rPr>
        <w:t>Final</w:t>
      </w:r>
      <w:r w:rsidR="00D06ED5" w:rsidRPr="00E25E06">
        <w:rPr>
          <w:b/>
          <w:i/>
          <w:szCs w:val="24"/>
        </w:rPr>
        <w:t xml:space="preserve"> Changes to Home Health Value-Based Purchasing (HHVBP) Model</w:t>
      </w:r>
    </w:p>
    <w:p w:rsidR="00D06ED5" w:rsidRDefault="00D06ED5" w:rsidP="00D06ED5">
      <w:pPr>
        <w:autoSpaceDE w:val="0"/>
        <w:autoSpaceDN w:val="0"/>
        <w:adjustRightInd w:val="0"/>
        <w:rPr>
          <w:szCs w:val="24"/>
        </w:rPr>
      </w:pPr>
    </w:p>
    <w:p w:rsidR="00D06ED5" w:rsidRDefault="00D06ED5" w:rsidP="00D06ED5">
      <w:pPr>
        <w:autoSpaceDE w:val="0"/>
        <w:autoSpaceDN w:val="0"/>
        <w:adjustRightInd w:val="0"/>
        <w:rPr>
          <w:szCs w:val="24"/>
        </w:rPr>
      </w:pPr>
      <w:r>
        <w:rPr>
          <w:szCs w:val="24"/>
        </w:rPr>
        <w:t xml:space="preserve">In the CY 2016 HH PPS final rule, CMS implemented the HHVBP Model to begin on </w:t>
      </w:r>
      <w:r w:rsidR="00DA3E5A">
        <w:rPr>
          <w:szCs w:val="24"/>
        </w:rPr>
        <w:t xml:space="preserve">Jan. </w:t>
      </w:r>
      <w:r>
        <w:rPr>
          <w:szCs w:val="24"/>
        </w:rPr>
        <w:t xml:space="preserve">1, 2016. The purpose of </w:t>
      </w:r>
      <w:r w:rsidR="006268D1">
        <w:rPr>
          <w:szCs w:val="24"/>
        </w:rPr>
        <w:t xml:space="preserve">the </w:t>
      </w:r>
      <w:r>
        <w:rPr>
          <w:szCs w:val="24"/>
        </w:rPr>
        <w:t xml:space="preserve">HHVBP Model has been to improve the quality and delivery of home health care services to Medicare beneficiaries. The specific goals are to: (1) </w:t>
      </w:r>
      <w:r w:rsidR="00DA3E5A">
        <w:rPr>
          <w:szCs w:val="24"/>
        </w:rPr>
        <w:t xml:space="preserve">provide </w:t>
      </w:r>
      <w:r>
        <w:rPr>
          <w:szCs w:val="24"/>
        </w:rPr>
        <w:t xml:space="preserve">incentives for better quality care with greater efficiency; (2) study new potential quality and efficiency measures for appropriateness </w:t>
      </w:r>
      <w:r w:rsidR="009B2325">
        <w:rPr>
          <w:szCs w:val="24"/>
        </w:rPr>
        <w:t>in the home health setting; and</w:t>
      </w:r>
      <w:r>
        <w:rPr>
          <w:szCs w:val="24"/>
        </w:rPr>
        <w:t xml:space="preserve"> (3) enhance the current public reporting process.</w:t>
      </w:r>
    </w:p>
    <w:p w:rsidR="00D06ED5" w:rsidRDefault="00D06ED5" w:rsidP="00D06ED5">
      <w:pPr>
        <w:autoSpaceDE w:val="0"/>
        <w:autoSpaceDN w:val="0"/>
        <w:adjustRightInd w:val="0"/>
        <w:rPr>
          <w:szCs w:val="24"/>
        </w:rPr>
      </w:pPr>
    </w:p>
    <w:p w:rsidR="00D06ED5" w:rsidRDefault="00D06ED5" w:rsidP="00D06ED5">
      <w:pPr>
        <w:autoSpaceDE w:val="0"/>
        <w:autoSpaceDN w:val="0"/>
        <w:adjustRightInd w:val="0"/>
        <w:rPr>
          <w:szCs w:val="24"/>
        </w:rPr>
      </w:pPr>
      <w:r>
        <w:rPr>
          <w:szCs w:val="24"/>
        </w:rPr>
        <w:lastRenderedPageBreak/>
        <w:t>Nine states were selected for inclusion in the HHVBP Model representing each geographic</w:t>
      </w:r>
    </w:p>
    <w:p w:rsidR="00D06ED5" w:rsidRDefault="00D06ED5" w:rsidP="00D06ED5">
      <w:pPr>
        <w:autoSpaceDE w:val="0"/>
        <w:autoSpaceDN w:val="0"/>
        <w:adjustRightInd w:val="0"/>
        <w:rPr>
          <w:szCs w:val="24"/>
        </w:rPr>
      </w:pPr>
      <w:r>
        <w:rPr>
          <w:szCs w:val="24"/>
        </w:rPr>
        <w:t>area across the nation. All Medicare-certified HHAs that provide services in Arizona, Florida,</w:t>
      </w:r>
    </w:p>
    <w:p w:rsidR="00D06ED5" w:rsidRDefault="00D06ED5" w:rsidP="00D06ED5">
      <w:pPr>
        <w:autoSpaceDE w:val="0"/>
        <w:autoSpaceDN w:val="0"/>
        <w:adjustRightInd w:val="0"/>
        <w:rPr>
          <w:szCs w:val="24"/>
        </w:rPr>
      </w:pPr>
      <w:r>
        <w:rPr>
          <w:szCs w:val="24"/>
        </w:rPr>
        <w:t>Iowa, Maryland, Massachusetts, Nebraska, North Carolina, Tennessee, and Washington</w:t>
      </w:r>
    </w:p>
    <w:p w:rsidR="00D06ED5" w:rsidRDefault="00D06ED5" w:rsidP="00D06ED5">
      <w:pPr>
        <w:autoSpaceDE w:val="0"/>
        <w:autoSpaceDN w:val="0"/>
        <w:adjustRightInd w:val="0"/>
        <w:rPr>
          <w:szCs w:val="24"/>
        </w:rPr>
      </w:pPr>
      <w:r>
        <w:rPr>
          <w:szCs w:val="24"/>
        </w:rPr>
        <w:t>are required to compete in the Model. New York was NOT selected</w:t>
      </w:r>
      <w:r w:rsidR="00DA3E5A">
        <w:rPr>
          <w:szCs w:val="24"/>
        </w:rPr>
        <w:t>;</w:t>
      </w:r>
      <w:r>
        <w:rPr>
          <w:szCs w:val="24"/>
        </w:rPr>
        <w:t xml:space="preserve"> however, this model warrants attention given the ongoing development of New York’s VBP through Medicaid. </w:t>
      </w:r>
    </w:p>
    <w:p w:rsidR="00D06ED5" w:rsidRDefault="00D06ED5" w:rsidP="00D06ED5">
      <w:pPr>
        <w:autoSpaceDE w:val="0"/>
        <w:autoSpaceDN w:val="0"/>
        <w:adjustRightInd w:val="0"/>
        <w:rPr>
          <w:szCs w:val="24"/>
        </w:rPr>
      </w:pPr>
    </w:p>
    <w:p w:rsidR="00D06ED5" w:rsidRDefault="00D06ED5" w:rsidP="00D06ED5">
      <w:pPr>
        <w:autoSpaceDE w:val="0"/>
        <w:autoSpaceDN w:val="0"/>
        <w:adjustRightInd w:val="0"/>
        <w:rPr>
          <w:szCs w:val="24"/>
        </w:rPr>
      </w:pPr>
      <w:r>
        <w:rPr>
          <w:szCs w:val="24"/>
        </w:rPr>
        <w:t xml:space="preserve">As finalized in the CY 2016 HH PPS final rule, the HHVBP will adjust Medicare payment rates </w:t>
      </w:r>
    </w:p>
    <w:p w:rsidR="00D06ED5" w:rsidRDefault="00D06ED5" w:rsidP="00D06ED5">
      <w:pPr>
        <w:autoSpaceDE w:val="0"/>
        <w:autoSpaceDN w:val="0"/>
        <w:adjustRightInd w:val="0"/>
        <w:rPr>
          <w:szCs w:val="24"/>
        </w:rPr>
      </w:pPr>
      <w:r>
        <w:rPr>
          <w:szCs w:val="24"/>
        </w:rPr>
        <w:t xml:space="preserve">beginning in </w:t>
      </w:r>
      <w:r w:rsidR="00DA3E5A">
        <w:rPr>
          <w:szCs w:val="24"/>
        </w:rPr>
        <w:t>CY</w:t>
      </w:r>
      <w:r>
        <w:rPr>
          <w:szCs w:val="24"/>
        </w:rPr>
        <w:t xml:space="preserve"> 2018 based on performance on applicable measures. Payment adjustments will be increased incrementally over the course of several years. </w:t>
      </w:r>
    </w:p>
    <w:p w:rsidR="00D06ED5" w:rsidRDefault="00D06ED5" w:rsidP="00D06ED5">
      <w:pPr>
        <w:autoSpaceDE w:val="0"/>
        <w:autoSpaceDN w:val="0"/>
        <w:adjustRightInd w:val="0"/>
        <w:rPr>
          <w:szCs w:val="24"/>
        </w:rPr>
      </w:pPr>
    </w:p>
    <w:p w:rsidR="00D06ED5" w:rsidRDefault="00D06ED5" w:rsidP="00D06ED5">
      <w:pPr>
        <w:autoSpaceDE w:val="0"/>
        <w:autoSpaceDN w:val="0"/>
        <w:adjustRightInd w:val="0"/>
        <w:rPr>
          <w:szCs w:val="24"/>
        </w:rPr>
      </w:pPr>
      <w:r>
        <w:rPr>
          <w:szCs w:val="24"/>
        </w:rPr>
        <w:t xml:space="preserve">CMS </w:t>
      </w:r>
      <w:r w:rsidR="00DF7A54">
        <w:rPr>
          <w:szCs w:val="24"/>
        </w:rPr>
        <w:t xml:space="preserve">finalized </w:t>
      </w:r>
      <w:r>
        <w:rPr>
          <w:szCs w:val="24"/>
        </w:rPr>
        <w:t>several changes to HHVBP</w:t>
      </w:r>
      <w:r w:rsidR="00DA3E5A">
        <w:rPr>
          <w:szCs w:val="24"/>
        </w:rPr>
        <w:t xml:space="preserve">. They </w:t>
      </w:r>
      <w:r>
        <w:rPr>
          <w:szCs w:val="24"/>
        </w:rPr>
        <w:t>include:</w:t>
      </w:r>
    </w:p>
    <w:p w:rsidR="00D06ED5" w:rsidRDefault="00D06ED5" w:rsidP="00D06ED5">
      <w:pPr>
        <w:autoSpaceDE w:val="0"/>
        <w:autoSpaceDN w:val="0"/>
        <w:adjustRightInd w:val="0"/>
        <w:rPr>
          <w:szCs w:val="24"/>
        </w:rPr>
      </w:pPr>
    </w:p>
    <w:p w:rsidR="00DA3E5A" w:rsidRDefault="00015710" w:rsidP="00C12796">
      <w:pPr>
        <w:numPr>
          <w:ilvl w:val="0"/>
          <w:numId w:val="3"/>
        </w:numPr>
        <w:autoSpaceDE w:val="0"/>
        <w:autoSpaceDN w:val="0"/>
        <w:adjustRightInd w:val="0"/>
        <w:rPr>
          <w:i/>
          <w:szCs w:val="24"/>
        </w:rPr>
      </w:pPr>
      <w:r>
        <w:rPr>
          <w:i/>
          <w:szCs w:val="24"/>
        </w:rPr>
        <w:t xml:space="preserve">Proposal </w:t>
      </w:r>
      <w:r w:rsidR="00D06ED5" w:rsidRPr="00435572">
        <w:rPr>
          <w:i/>
          <w:szCs w:val="24"/>
        </w:rPr>
        <w:t>to Eliminate Smaller- and Larger-Volume Cohorts Solely for Purposes of Setting Performance Benchmarks and Thresholds</w:t>
      </w:r>
    </w:p>
    <w:p w:rsidR="00D06ED5" w:rsidRPr="00DA3E5A" w:rsidRDefault="00D06ED5" w:rsidP="00DA3E5A">
      <w:pPr>
        <w:autoSpaceDE w:val="0"/>
        <w:autoSpaceDN w:val="0"/>
        <w:adjustRightInd w:val="0"/>
        <w:ind w:left="720"/>
        <w:rPr>
          <w:i/>
          <w:szCs w:val="24"/>
        </w:rPr>
      </w:pPr>
      <w:r w:rsidRPr="00DA3E5A">
        <w:rPr>
          <w:szCs w:val="24"/>
        </w:rPr>
        <w:t>The HHVBP Model compares a competing HHA’s performance on quality measures</w:t>
      </w:r>
    </w:p>
    <w:p w:rsidR="00DA3E5A" w:rsidRDefault="00D06ED5" w:rsidP="00DA3E5A">
      <w:pPr>
        <w:autoSpaceDE w:val="0"/>
        <w:autoSpaceDN w:val="0"/>
        <w:adjustRightInd w:val="0"/>
        <w:ind w:left="720"/>
        <w:rPr>
          <w:szCs w:val="24"/>
        </w:rPr>
      </w:pPr>
      <w:r>
        <w:rPr>
          <w:szCs w:val="24"/>
        </w:rPr>
        <w:t xml:space="preserve">against the performance of other competing HHAs within the same state and size cohort. CMS has continued to evaluate the calculation of the benchmarks and achievement thresholds using the most recent CY 2015 data that is now available. CMS has detailed in three tables results </w:t>
      </w:r>
      <w:r w:rsidR="00DA3E5A">
        <w:rPr>
          <w:szCs w:val="24"/>
        </w:rPr>
        <w:t>highlighting</w:t>
      </w:r>
      <w:r>
        <w:rPr>
          <w:szCs w:val="24"/>
        </w:rPr>
        <w:t xml:space="preserve"> that there is a greater degree of interstate variation in the benchmark values for</w:t>
      </w:r>
      <w:r w:rsidR="00DA3E5A">
        <w:rPr>
          <w:szCs w:val="24"/>
        </w:rPr>
        <w:t xml:space="preserve"> </w:t>
      </w:r>
      <w:r>
        <w:rPr>
          <w:szCs w:val="24"/>
        </w:rPr>
        <w:t>the cohorts that have fewer HHAs as compared to the variation in benchmark values for the</w:t>
      </w:r>
      <w:r w:rsidR="00DA3E5A">
        <w:rPr>
          <w:szCs w:val="24"/>
        </w:rPr>
        <w:t xml:space="preserve"> </w:t>
      </w:r>
      <w:r>
        <w:rPr>
          <w:szCs w:val="24"/>
        </w:rPr>
        <w:t>cohorts that have a greater number of HHAs.</w:t>
      </w:r>
    </w:p>
    <w:p w:rsidR="00DA3E5A" w:rsidRDefault="00DA3E5A" w:rsidP="00DA3E5A">
      <w:pPr>
        <w:autoSpaceDE w:val="0"/>
        <w:autoSpaceDN w:val="0"/>
        <w:adjustRightInd w:val="0"/>
        <w:ind w:left="720"/>
        <w:rPr>
          <w:szCs w:val="24"/>
        </w:rPr>
      </w:pPr>
    </w:p>
    <w:p w:rsidR="00D06ED5" w:rsidRPr="00015710" w:rsidRDefault="00D06ED5" w:rsidP="00DA3E5A">
      <w:pPr>
        <w:autoSpaceDE w:val="0"/>
        <w:autoSpaceDN w:val="0"/>
        <w:adjustRightInd w:val="0"/>
        <w:ind w:left="720"/>
        <w:rPr>
          <w:szCs w:val="24"/>
        </w:rPr>
      </w:pPr>
      <w:r w:rsidRPr="00DF7A54">
        <w:rPr>
          <w:szCs w:val="24"/>
          <w:u w:val="single"/>
        </w:rPr>
        <w:t xml:space="preserve">CMS </w:t>
      </w:r>
      <w:r w:rsidR="00DF7A54" w:rsidRPr="00DF7A54">
        <w:rPr>
          <w:szCs w:val="24"/>
          <w:u w:val="single"/>
        </w:rPr>
        <w:t xml:space="preserve">finalized </w:t>
      </w:r>
      <w:r w:rsidR="001008C8">
        <w:rPr>
          <w:szCs w:val="24"/>
          <w:u w:val="single"/>
        </w:rPr>
        <w:t>to calculate</w:t>
      </w:r>
      <w:r w:rsidRPr="00DF7A54">
        <w:rPr>
          <w:szCs w:val="24"/>
          <w:u w:val="single"/>
        </w:rPr>
        <w:t xml:space="preserve"> the benchmarks and achievement thresholds at the state level rather than at the smaller</w:t>
      </w:r>
      <w:r w:rsidR="00DA3E5A" w:rsidRPr="00DF7A54">
        <w:rPr>
          <w:szCs w:val="24"/>
          <w:u w:val="single"/>
        </w:rPr>
        <w:t>-</w:t>
      </w:r>
      <w:r w:rsidRPr="00DF7A54">
        <w:rPr>
          <w:szCs w:val="24"/>
          <w:u w:val="single"/>
        </w:rPr>
        <w:t xml:space="preserve"> and larger-volume co</w:t>
      </w:r>
      <w:r w:rsidR="00015710">
        <w:rPr>
          <w:szCs w:val="24"/>
          <w:u w:val="single"/>
        </w:rPr>
        <w:t>hort level for all model years</w:t>
      </w:r>
      <w:r w:rsidR="00015710">
        <w:rPr>
          <w:szCs w:val="24"/>
        </w:rPr>
        <w:t>.</w:t>
      </w:r>
    </w:p>
    <w:p w:rsidR="00D06ED5" w:rsidRDefault="00D06ED5" w:rsidP="00D06ED5">
      <w:pPr>
        <w:autoSpaceDE w:val="0"/>
        <w:autoSpaceDN w:val="0"/>
        <w:adjustRightInd w:val="0"/>
        <w:rPr>
          <w:szCs w:val="24"/>
        </w:rPr>
      </w:pPr>
    </w:p>
    <w:p w:rsidR="00DA3E5A" w:rsidRDefault="00D06ED5" w:rsidP="00C12796">
      <w:pPr>
        <w:numPr>
          <w:ilvl w:val="0"/>
          <w:numId w:val="3"/>
        </w:numPr>
        <w:autoSpaceDE w:val="0"/>
        <w:autoSpaceDN w:val="0"/>
        <w:adjustRightInd w:val="0"/>
        <w:rPr>
          <w:i/>
          <w:szCs w:val="24"/>
        </w:rPr>
      </w:pPr>
      <w:r w:rsidRPr="00660B88">
        <w:rPr>
          <w:i/>
          <w:szCs w:val="24"/>
        </w:rPr>
        <w:t>The Payment Adjustment Methodology</w:t>
      </w:r>
    </w:p>
    <w:p w:rsidR="00D06ED5" w:rsidRDefault="00D06ED5" w:rsidP="00DA3E5A">
      <w:pPr>
        <w:autoSpaceDE w:val="0"/>
        <w:autoSpaceDN w:val="0"/>
        <w:adjustRightInd w:val="0"/>
        <w:ind w:left="720"/>
        <w:rPr>
          <w:szCs w:val="24"/>
        </w:rPr>
      </w:pPr>
      <w:r w:rsidRPr="00DA3E5A">
        <w:rPr>
          <w:szCs w:val="24"/>
        </w:rPr>
        <w:t xml:space="preserve">CMS </w:t>
      </w:r>
      <w:r w:rsidR="00DF7A54">
        <w:rPr>
          <w:szCs w:val="24"/>
        </w:rPr>
        <w:t>had proposed t</w:t>
      </w:r>
      <w:r w:rsidRPr="00DA3E5A">
        <w:rPr>
          <w:szCs w:val="24"/>
        </w:rPr>
        <w:t xml:space="preserve">hat a smaller-volume cohort have a minimum </w:t>
      </w:r>
      <w:r w:rsidR="00DA3E5A">
        <w:rPr>
          <w:szCs w:val="24"/>
        </w:rPr>
        <w:t xml:space="preserve">of </w:t>
      </w:r>
      <w:r w:rsidRPr="00DA3E5A">
        <w:rPr>
          <w:szCs w:val="24"/>
        </w:rPr>
        <w:t>eight HHAs in order for the HHAs in that cohort to be compared only against each other, and not against the HHAs in the larger-volume cohort. They believe this would better mitigate the impact of outliers.</w:t>
      </w:r>
    </w:p>
    <w:p w:rsidR="00DF7A54" w:rsidRDefault="00DF7A54" w:rsidP="00DA3E5A">
      <w:pPr>
        <w:autoSpaceDE w:val="0"/>
        <w:autoSpaceDN w:val="0"/>
        <w:adjustRightInd w:val="0"/>
        <w:ind w:left="720"/>
        <w:rPr>
          <w:szCs w:val="24"/>
        </w:rPr>
      </w:pPr>
    </w:p>
    <w:p w:rsidR="00DF7A54" w:rsidRPr="00DF7A54" w:rsidRDefault="00DF7A54" w:rsidP="00DA3E5A">
      <w:pPr>
        <w:autoSpaceDE w:val="0"/>
        <w:autoSpaceDN w:val="0"/>
        <w:adjustRightInd w:val="0"/>
        <w:ind w:left="720"/>
        <w:rPr>
          <w:i/>
          <w:szCs w:val="24"/>
          <w:u w:val="single"/>
        </w:rPr>
      </w:pPr>
      <w:r>
        <w:rPr>
          <w:szCs w:val="24"/>
          <w:u w:val="single"/>
        </w:rPr>
        <w:t>CMS finalized a required minimum of eight HHAs in a</w:t>
      </w:r>
      <w:r w:rsidR="00CD176B">
        <w:rPr>
          <w:szCs w:val="24"/>
          <w:u w:val="single"/>
        </w:rPr>
        <w:t>ny size</w:t>
      </w:r>
      <w:r>
        <w:rPr>
          <w:szCs w:val="24"/>
          <w:u w:val="single"/>
        </w:rPr>
        <w:t xml:space="preserve"> cohort</w:t>
      </w:r>
      <w:r w:rsidRPr="00BC02C2">
        <w:rPr>
          <w:szCs w:val="24"/>
        </w:rPr>
        <w:t>.</w:t>
      </w:r>
    </w:p>
    <w:p w:rsidR="00D06ED5" w:rsidRPr="008412DE" w:rsidRDefault="00D06ED5" w:rsidP="00D06ED5">
      <w:pPr>
        <w:rPr>
          <w:szCs w:val="24"/>
        </w:rPr>
      </w:pPr>
    </w:p>
    <w:p w:rsidR="00DA3E5A" w:rsidRDefault="00D06ED5" w:rsidP="00C12796">
      <w:pPr>
        <w:numPr>
          <w:ilvl w:val="0"/>
          <w:numId w:val="3"/>
        </w:numPr>
        <w:autoSpaceDE w:val="0"/>
        <w:autoSpaceDN w:val="0"/>
        <w:adjustRightInd w:val="0"/>
        <w:rPr>
          <w:i/>
          <w:szCs w:val="24"/>
        </w:rPr>
      </w:pPr>
      <w:r w:rsidRPr="002F42AE">
        <w:rPr>
          <w:i/>
          <w:szCs w:val="24"/>
        </w:rPr>
        <w:t>Quality Measure Proposals</w:t>
      </w:r>
    </w:p>
    <w:p w:rsidR="001E7BD4" w:rsidRDefault="00D06ED5" w:rsidP="001E7BD4">
      <w:pPr>
        <w:autoSpaceDE w:val="0"/>
        <w:autoSpaceDN w:val="0"/>
        <w:adjustRightInd w:val="0"/>
        <w:ind w:left="720"/>
        <w:rPr>
          <w:szCs w:val="24"/>
        </w:rPr>
      </w:pPr>
      <w:r w:rsidRPr="00DA3E5A">
        <w:rPr>
          <w:szCs w:val="24"/>
        </w:rPr>
        <w:t>CMS review</w:t>
      </w:r>
      <w:r w:rsidR="00CD176B">
        <w:rPr>
          <w:szCs w:val="24"/>
        </w:rPr>
        <w:t>ed</w:t>
      </w:r>
      <w:r w:rsidRPr="00DA3E5A">
        <w:rPr>
          <w:szCs w:val="24"/>
        </w:rPr>
        <w:t xml:space="preserve"> and believe</w:t>
      </w:r>
      <w:r w:rsidR="00BC02C2">
        <w:rPr>
          <w:szCs w:val="24"/>
        </w:rPr>
        <w:t xml:space="preserve"> that</w:t>
      </w:r>
      <w:r w:rsidRPr="00DA3E5A">
        <w:rPr>
          <w:szCs w:val="24"/>
        </w:rPr>
        <w:t xml:space="preserve"> four measures require further consideration before inclusion in the HHVBP Model. They </w:t>
      </w:r>
      <w:r w:rsidR="00CD176B">
        <w:rPr>
          <w:szCs w:val="24"/>
        </w:rPr>
        <w:t xml:space="preserve">proposed </w:t>
      </w:r>
      <w:r w:rsidRPr="00DA3E5A">
        <w:rPr>
          <w:szCs w:val="24"/>
        </w:rPr>
        <w:t>to remove the following measures: (1) Care</w:t>
      </w:r>
      <w:r w:rsidR="00DA3E5A">
        <w:rPr>
          <w:i/>
          <w:szCs w:val="24"/>
        </w:rPr>
        <w:t xml:space="preserve"> </w:t>
      </w:r>
      <w:r>
        <w:rPr>
          <w:szCs w:val="24"/>
        </w:rPr>
        <w:t>Management: Types and Sources of Assistance; (2) Prior Functioning ADL/IADL; (3) Influenza</w:t>
      </w:r>
      <w:r w:rsidR="00DA3E5A">
        <w:rPr>
          <w:i/>
          <w:szCs w:val="24"/>
        </w:rPr>
        <w:t xml:space="preserve"> </w:t>
      </w:r>
      <w:r>
        <w:rPr>
          <w:szCs w:val="24"/>
        </w:rPr>
        <w:t>Vaccine Data Co</w:t>
      </w:r>
      <w:r w:rsidR="00DA3E5A">
        <w:rPr>
          <w:szCs w:val="24"/>
        </w:rPr>
        <w:t xml:space="preserve">llection Period; and (4) Reason </w:t>
      </w:r>
      <w:r>
        <w:rPr>
          <w:szCs w:val="24"/>
        </w:rPr>
        <w:t>Pneumococcal Vaccine Not Received.</w:t>
      </w:r>
    </w:p>
    <w:p w:rsidR="001E7BD4" w:rsidRDefault="001E7BD4" w:rsidP="001E7BD4">
      <w:pPr>
        <w:autoSpaceDE w:val="0"/>
        <w:autoSpaceDN w:val="0"/>
        <w:adjustRightInd w:val="0"/>
        <w:ind w:left="720"/>
        <w:rPr>
          <w:szCs w:val="24"/>
        </w:rPr>
      </w:pPr>
    </w:p>
    <w:p w:rsidR="001E7BD4" w:rsidRDefault="00CD176B" w:rsidP="001E7BD4">
      <w:pPr>
        <w:autoSpaceDE w:val="0"/>
        <w:autoSpaceDN w:val="0"/>
        <w:adjustRightInd w:val="0"/>
        <w:ind w:left="720"/>
        <w:rPr>
          <w:szCs w:val="24"/>
        </w:rPr>
      </w:pPr>
      <w:r>
        <w:rPr>
          <w:szCs w:val="24"/>
          <w:u w:val="single"/>
        </w:rPr>
        <w:t xml:space="preserve">CMS finalized </w:t>
      </w:r>
      <w:r w:rsidR="00102925">
        <w:rPr>
          <w:szCs w:val="24"/>
          <w:u w:val="single"/>
        </w:rPr>
        <w:t>and removed the four measures</w:t>
      </w:r>
      <w:r w:rsidR="00102925" w:rsidRPr="00BC02C2">
        <w:rPr>
          <w:szCs w:val="24"/>
        </w:rPr>
        <w:t>.</w:t>
      </w:r>
    </w:p>
    <w:p w:rsidR="001E7BD4" w:rsidRPr="001E7BD4" w:rsidRDefault="001E7BD4" w:rsidP="001E7BD4">
      <w:pPr>
        <w:autoSpaceDE w:val="0"/>
        <w:autoSpaceDN w:val="0"/>
        <w:adjustRightInd w:val="0"/>
        <w:ind w:left="720"/>
        <w:rPr>
          <w:szCs w:val="24"/>
        </w:rPr>
      </w:pPr>
    </w:p>
    <w:p w:rsidR="00FA1972" w:rsidRPr="001E7BD4" w:rsidRDefault="00D06ED5" w:rsidP="00C12796">
      <w:pPr>
        <w:pStyle w:val="ListParagraph"/>
        <w:numPr>
          <w:ilvl w:val="0"/>
          <w:numId w:val="5"/>
        </w:numPr>
        <w:rPr>
          <w:i/>
        </w:rPr>
      </w:pPr>
      <w:r w:rsidRPr="001E7BD4">
        <w:rPr>
          <w:i/>
        </w:rPr>
        <w:t>Public Display of Total Performance Scores</w:t>
      </w:r>
    </w:p>
    <w:p w:rsidR="00120200" w:rsidRPr="000154C3" w:rsidRDefault="00D06ED5" w:rsidP="00120200">
      <w:pPr>
        <w:autoSpaceDE w:val="0"/>
        <w:autoSpaceDN w:val="0"/>
        <w:adjustRightInd w:val="0"/>
        <w:ind w:left="720"/>
        <w:rPr>
          <w:i/>
          <w:szCs w:val="24"/>
          <w:u w:val="single"/>
        </w:rPr>
      </w:pPr>
      <w:r w:rsidRPr="00FA1972">
        <w:rPr>
          <w:szCs w:val="24"/>
        </w:rPr>
        <w:t xml:space="preserve">One of the goals of the HHVBP is greater transparency in the industry. </w:t>
      </w:r>
      <w:r w:rsidR="00C25521" w:rsidRPr="00FA1972">
        <w:rPr>
          <w:szCs w:val="24"/>
        </w:rPr>
        <w:t xml:space="preserve">Having </w:t>
      </w:r>
      <w:r w:rsidRPr="00FA1972">
        <w:rPr>
          <w:szCs w:val="24"/>
        </w:rPr>
        <w:t xml:space="preserve">annual public performance reports </w:t>
      </w:r>
      <w:r w:rsidR="00C25521" w:rsidRPr="00FA1972">
        <w:rPr>
          <w:szCs w:val="24"/>
        </w:rPr>
        <w:t xml:space="preserve">will increase transparency </w:t>
      </w:r>
      <w:r w:rsidRPr="00FA1972">
        <w:rPr>
          <w:szCs w:val="24"/>
        </w:rPr>
        <w:t xml:space="preserve">on Medicare data on quality and </w:t>
      </w:r>
      <w:r w:rsidR="00C25521" w:rsidRPr="00FA1972">
        <w:rPr>
          <w:szCs w:val="24"/>
        </w:rPr>
        <w:t>align</w:t>
      </w:r>
      <w:r w:rsidR="00951809" w:rsidRPr="00FA1972">
        <w:rPr>
          <w:szCs w:val="24"/>
        </w:rPr>
        <w:t xml:space="preserve"> </w:t>
      </w:r>
      <w:r w:rsidRPr="00FA1972">
        <w:rPr>
          <w:szCs w:val="24"/>
        </w:rPr>
        <w:t xml:space="preserve">the competitive forces within the market to deliver care based on value over </w:t>
      </w:r>
      <w:r w:rsidRPr="000154C3">
        <w:rPr>
          <w:szCs w:val="24"/>
        </w:rPr>
        <w:lastRenderedPageBreak/>
        <w:t>volume. The reports will inform home health industry stakeholders as well as all competing HHAs delivering care to Medicare</w:t>
      </w:r>
      <w:r w:rsidR="00B53B28" w:rsidRPr="000154C3">
        <w:rPr>
          <w:szCs w:val="24"/>
        </w:rPr>
        <w:t xml:space="preserve"> </w:t>
      </w:r>
      <w:r w:rsidRPr="000154C3">
        <w:rPr>
          <w:szCs w:val="24"/>
        </w:rPr>
        <w:t>beneficiaries within selected state boundaries on their level of quality relative to both their peers</w:t>
      </w:r>
      <w:r w:rsidR="00B53B28" w:rsidRPr="000154C3">
        <w:rPr>
          <w:szCs w:val="24"/>
        </w:rPr>
        <w:t xml:space="preserve"> </w:t>
      </w:r>
      <w:r w:rsidRPr="000154C3">
        <w:rPr>
          <w:szCs w:val="24"/>
        </w:rPr>
        <w:t>and their own past performance. As CMS develops the public reporting mechanism</w:t>
      </w:r>
      <w:r w:rsidR="00B53B28" w:rsidRPr="000154C3">
        <w:rPr>
          <w:szCs w:val="24"/>
        </w:rPr>
        <w:t xml:space="preserve"> </w:t>
      </w:r>
      <w:r w:rsidRPr="000154C3">
        <w:rPr>
          <w:szCs w:val="24"/>
        </w:rPr>
        <w:t>for the HHVBP Model, they are considering which data elements reported would be meaningful. They plan on having this available beginning no earlier than CY 2019.</w:t>
      </w:r>
    </w:p>
    <w:p w:rsidR="00120200" w:rsidRPr="000154C3" w:rsidRDefault="00120200" w:rsidP="00120200">
      <w:pPr>
        <w:autoSpaceDE w:val="0"/>
        <w:autoSpaceDN w:val="0"/>
        <w:adjustRightInd w:val="0"/>
        <w:ind w:left="720"/>
        <w:rPr>
          <w:i/>
          <w:szCs w:val="24"/>
          <w:u w:val="single"/>
        </w:rPr>
      </w:pPr>
    </w:p>
    <w:p w:rsidR="00102925" w:rsidRPr="000154C3" w:rsidRDefault="00102925" w:rsidP="00120200">
      <w:pPr>
        <w:autoSpaceDE w:val="0"/>
        <w:autoSpaceDN w:val="0"/>
        <w:adjustRightInd w:val="0"/>
        <w:ind w:left="720"/>
        <w:rPr>
          <w:i/>
          <w:szCs w:val="24"/>
          <w:u w:val="single"/>
        </w:rPr>
      </w:pPr>
      <w:r w:rsidRPr="000154C3">
        <w:rPr>
          <w:szCs w:val="24"/>
          <w:u w:val="single"/>
        </w:rPr>
        <w:t>CMS intends to continue to provide opportunities for stakeholders</w:t>
      </w:r>
      <w:r w:rsidR="00F1711F">
        <w:rPr>
          <w:szCs w:val="24"/>
          <w:u w:val="single"/>
        </w:rPr>
        <w:t xml:space="preserve">’ </w:t>
      </w:r>
      <w:r w:rsidRPr="000154C3">
        <w:rPr>
          <w:szCs w:val="24"/>
          <w:u w:val="single"/>
        </w:rPr>
        <w:t>input as they develop a mechanism for public reporting under the HHVBP Model. They continue to examine models that balance access and reduce</w:t>
      </w:r>
      <w:r w:rsidR="00F1711F">
        <w:rPr>
          <w:szCs w:val="24"/>
          <w:u w:val="single"/>
        </w:rPr>
        <w:t xml:space="preserve"> confusion</w:t>
      </w:r>
      <w:r w:rsidR="00F1711F">
        <w:rPr>
          <w:szCs w:val="24"/>
        </w:rPr>
        <w:t>.</w:t>
      </w:r>
      <w:r w:rsidRPr="000154C3">
        <w:rPr>
          <w:szCs w:val="24"/>
          <w:u w:val="single"/>
        </w:rPr>
        <w:t xml:space="preserve"> </w:t>
      </w:r>
    </w:p>
    <w:p w:rsidR="00D06ED5" w:rsidRPr="000154C3" w:rsidRDefault="00D06ED5" w:rsidP="00D06ED5">
      <w:pPr>
        <w:autoSpaceDE w:val="0"/>
        <w:autoSpaceDN w:val="0"/>
        <w:adjustRightInd w:val="0"/>
        <w:rPr>
          <w:i/>
        </w:rPr>
      </w:pPr>
    </w:p>
    <w:p w:rsidR="00120200" w:rsidRPr="000154C3" w:rsidRDefault="00D06ED5" w:rsidP="00120200">
      <w:pPr>
        <w:autoSpaceDE w:val="0"/>
        <w:autoSpaceDN w:val="0"/>
        <w:adjustRightInd w:val="0"/>
        <w:rPr>
          <w:b/>
          <w:i/>
          <w:szCs w:val="24"/>
        </w:rPr>
      </w:pPr>
      <w:r w:rsidRPr="000154C3">
        <w:rPr>
          <w:b/>
          <w:i/>
          <w:szCs w:val="24"/>
        </w:rPr>
        <w:t>Home Health Care Quality Reporting Program (HH QRP)</w:t>
      </w:r>
    </w:p>
    <w:p w:rsidR="00120200" w:rsidRPr="000154C3" w:rsidRDefault="00120200" w:rsidP="00120200">
      <w:pPr>
        <w:autoSpaceDE w:val="0"/>
        <w:autoSpaceDN w:val="0"/>
        <w:adjustRightInd w:val="0"/>
        <w:rPr>
          <w:b/>
          <w:i/>
          <w:szCs w:val="24"/>
        </w:rPr>
      </w:pPr>
    </w:p>
    <w:p w:rsidR="00D06ED5" w:rsidRPr="000154C3" w:rsidRDefault="00D06ED5" w:rsidP="00120200">
      <w:pPr>
        <w:autoSpaceDE w:val="0"/>
        <w:autoSpaceDN w:val="0"/>
        <w:adjustRightInd w:val="0"/>
        <w:rPr>
          <w:b/>
          <w:i/>
          <w:szCs w:val="24"/>
        </w:rPr>
      </w:pPr>
      <w:r w:rsidRPr="000154C3">
        <w:t>Section 2(a) of the Improving Medicare Post-Acute Care Transformation Act of 2014 (the IMPACT Act) amended Title XVIII of the Act, in part, by adding a new section 1899B, which imposes new data reporting requirements for certain post-acute care (PAC) providers, including HHAs.</w:t>
      </w:r>
      <w:r w:rsidR="009930C8" w:rsidRPr="000154C3">
        <w:t xml:space="preserve"> </w:t>
      </w:r>
      <w:r w:rsidRPr="000154C3">
        <w:t>In last year’s rule</w:t>
      </w:r>
      <w:r w:rsidR="000E6485" w:rsidRPr="000154C3">
        <w:t>,</w:t>
      </w:r>
      <w:r w:rsidRPr="000154C3">
        <w:t xml:space="preserve"> CMS sought feedback on four cross-setting measure constructs to potentially meet requirements of the IMPACT Act domains of: </w:t>
      </w:r>
    </w:p>
    <w:p w:rsidR="00A42648" w:rsidRPr="000154C3" w:rsidRDefault="00A42648" w:rsidP="00D06ED5"/>
    <w:p w:rsidR="00D06ED5" w:rsidRPr="000154C3" w:rsidRDefault="00D06ED5" w:rsidP="00C12796">
      <w:pPr>
        <w:numPr>
          <w:ilvl w:val="0"/>
          <w:numId w:val="2"/>
        </w:numPr>
      </w:pPr>
      <w:r w:rsidRPr="000154C3">
        <w:t xml:space="preserve">All-condition risk-adjusted potentially preventable hospital readmission rates; </w:t>
      </w:r>
    </w:p>
    <w:p w:rsidR="00D06ED5" w:rsidRPr="000154C3" w:rsidRDefault="00D06ED5" w:rsidP="00C12796">
      <w:pPr>
        <w:numPr>
          <w:ilvl w:val="0"/>
          <w:numId w:val="2"/>
        </w:numPr>
      </w:pPr>
      <w:r w:rsidRPr="000154C3">
        <w:t xml:space="preserve">Resource use, including total estimated Medicare spending per beneficiary; </w:t>
      </w:r>
    </w:p>
    <w:p w:rsidR="00D06ED5" w:rsidRPr="000154C3" w:rsidRDefault="00D06ED5" w:rsidP="00C12796">
      <w:pPr>
        <w:numPr>
          <w:ilvl w:val="0"/>
          <w:numId w:val="2"/>
        </w:numPr>
      </w:pPr>
      <w:r w:rsidRPr="000154C3">
        <w:t xml:space="preserve">Discharge to the community; and </w:t>
      </w:r>
    </w:p>
    <w:p w:rsidR="00D06ED5" w:rsidRPr="000154C3" w:rsidRDefault="00D06ED5" w:rsidP="00C12796">
      <w:pPr>
        <w:numPr>
          <w:ilvl w:val="0"/>
          <w:numId w:val="2"/>
        </w:numPr>
        <w:rPr>
          <w:b/>
        </w:rPr>
      </w:pPr>
      <w:r w:rsidRPr="000154C3">
        <w:t>Medication reconciliation.</w:t>
      </w:r>
    </w:p>
    <w:p w:rsidR="00D06ED5" w:rsidRPr="000154C3" w:rsidRDefault="00D06ED5" w:rsidP="00D06ED5"/>
    <w:p w:rsidR="00D06ED5" w:rsidRPr="000154C3" w:rsidRDefault="00D06ED5" w:rsidP="00D06ED5">
      <w:r w:rsidRPr="000154C3">
        <w:t>In this year’s HH PPS</w:t>
      </w:r>
      <w:r w:rsidR="000E6485" w:rsidRPr="000154C3">
        <w:t>,</w:t>
      </w:r>
      <w:r w:rsidRPr="000154C3">
        <w:t xml:space="preserve"> CMS </w:t>
      </w:r>
      <w:r w:rsidR="007F3F19" w:rsidRPr="000154C3">
        <w:t xml:space="preserve">had proposed and finalized </w:t>
      </w:r>
      <w:r w:rsidRPr="000154C3">
        <w:t>for the CY 2018 payment determination to adopt four new measures</w:t>
      </w:r>
      <w:r w:rsidR="00351A81" w:rsidRPr="000154C3">
        <w:t xml:space="preserve"> to meet the requirements of the IMPACT Act:</w:t>
      </w:r>
    </w:p>
    <w:p w:rsidR="003E64A5" w:rsidRPr="000154C3" w:rsidRDefault="003E64A5" w:rsidP="00D06ED5"/>
    <w:p w:rsidR="003E64A5" w:rsidRPr="000154C3" w:rsidRDefault="00D06ED5" w:rsidP="00C12796">
      <w:pPr>
        <w:pStyle w:val="ListParagraph"/>
        <w:numPr>
          <w:ilvl w:val="0"/>
          <w:numId w:val="4"/>
        </w:numPr>
      </w:pPr>
      <w:r w:rsidRPr="000154C3">
        <w:t>Proposal to Address the IMPACT Act Domain of Resource Use and Other Measures (MSPB-PAC)</w:t>
      </w:r>
    </w:p>
    <w:p w:rsidR="00D06ED5" w:rsidRPr="000154C3" w:rsidRDefault="00D06ED5" w:rsidP="003E64A5">
      <w:pPr>
        <w:ind w:left="720"/>
      </w:pPr>
      <w:r w:rsidRPr="000154C3">
        <w:t xml:space="preserve">Rising Medicare expenditures for post-acute care as well as wide variation in spending for these services underlines the importance of measuring resource use for providers rendering these services. According to CMS, given the current lack of resource use measures for Post-Acute Care (PAC) settings, </w:t>
      </w:r>
      <w:r w:rsidR="003E64A5" w:rsidRPr="000154C3">
        <w:t>th</w:t>
      </w:r>
      <w:r w:rsidR="00351A81" w:rsidRPr="000154C3">
        <w:t>is</w:t>
      </w:r>
      <w:r w:rsidRPr="000154C3">
        <w:t xml:space="preserve"> MSPB-PAC measure has the potential to provide valuable information to HHAs on their relative Medicare spending in delivering services to approximately 3.5 million Medicare beneficiaries.</w:t>
      </w:r>
    </w:p>
    <w:p w:rsidR="00D06ED5" w:rsidRPr="000154C3" w:rsidRDefault="00D06ED5" w:rsidP="003E64A5"/>
    <w:p w:rsidR="00120200" w:rsidRPr="000154C3" w:rsidRDefault="00D06ED5" w:rsidP="00C12796">
      <w:pPr>
        <w:pStyle w:val="ListParagraph"/>
        <w:numPr>
          <w:ilvl w:val="0"/>
          <w:numId w:val="4"/>
        </w:numPr>
        <w:autoSpaceDE w:val="0"/>
        <w:autoSpaceDN w:val="0"/>
        <w:adjustRightInd w:val="0"/>
        <w:rPr>
          <w:b/>
        </w:rPr>
      </w:pPr>
      <w:r w:rsidRPr="000154C3">
        <w:rPr>
          <w:szCs w:val="24"/>
        </w:rPr>
        <w:t>Discharge to the Community</w:t>
      </w:r>
    </w:p>
    <w:p w:rsidR="00D06ED5" w:rsidRPr="000154C3" w:rsidRDefault="00351A81" w:rsidP="00120200">
      <w:pPr>
        <w:ind w:left="720"/>
        <w:rPr>
          <w:b/>
        </w:rPr>
      </w:pPr>
      <w:r w:rsidRPr="000154C3">
        <w:t xml:space="preserve">This </w:t>
      </w:r>
      <w:r w:rsidR="00D06ED5" w:rsidRPr="000154C3">
        <w:t>measure assesses successful discharge to the community from a home health (HH) setting, with successful discharge to the community including no unplanned hospitalizations and no deaths in the 31 days following discharge from the HH agency setting. Specifically, this measure reports a</w:t>
      </w:r>
      <w:r w:rsidR="003E64A5" w:rsidRPr="000154C3">
        <w:t>n</w:t>
      </w:r>
      <w:r w:rsidR="00D06ED5" w:rsidRPr="000154C3">
        <w:t xml:space="preserve"> HHA’s risk-standardized rate of Medicare FFS patients who are discharged to the community following a</w:t>
      </w:r>
      <w:r w:rsidR="003E64A5" w:rsidRPr="000154C3">
        <w:t>n</w:t>
      </w:r>
      <w:r w:rsidR="00D06ED5" w:rsidRPr="000154C3">
        <w:t xml:space="preserve"> HH episode, do not have an unplanned admission to an acute care hospital or LTCH in the 31 days following discharge to community, and remain alive during the 31 days following discharge to community.</w:t>
      </w:r>
    </w:p>
    <w:p w:rsidR="00D06ED5" w:rsidRPr="000154C3" w:rsidRDefault="00D06ED5" w:rsidP="00D06ED5">
      <w:pPr>
        <w:autoSpaceDE w:val="0"/>
        <w:autoSpaceDN w:val="0"/>
        <w:adjustRightInd w:val="0"/>
        <w:rPr>
          <w:szCs w:val="24"/>
        </w:rPr>
      </w:pPr>
    </w:p>
    <w:p w:rsidR="003E64A5" w:rsidRPr="003E64A5" w:rsidRDefault="00D06ED5" w:rsidP="00C12796">
      <w:pPr>
        <w:numPr>
          <w:ilvl w:val="0"/>
          <w:numId w:val="4"/>
        </w:numPr>
        <w:autoSpaceDE w:val="0"/>
        <w:autoSpaceDN w:val="0"/>
        <w:adjustRightInd w:val="0"/>
        <w:rPr>
          <w:szCs w:val="24"/>
        </w:rPr>
      </w:pPr>
      <w:r>
        <w:lastRenderedPageBreak/>
        <w:t>P</w:t>
      </w:r>
      <w:r w:rsidRPr="0003353D">
        <w:t xml:space="preserve">otentially </w:t>
      </w:r>
      <w:r w:rsidR="003E64A5">
        <w:t>P</w:t>
      </w:r>
      <w:r w:rsidRPr="0003353D">
        <w:t>reventable</w:t>
      </w:r>
      <w:r>
        <w:t xml:space="preserve"> 30-</w:t>
      </w:r>
      <w:r w:rsidR="003E64A5">
        <w:t>D</w:t>
      </w:r>
      <w:r>
        <w:t>ay Post-Discharge Readmission Measure for PAC</w:t>
      </w:r>
    </w:p>
    <w:p w:rsidR="00D06ED5" w:rsidRPr="003E64A5" w:rsidRDefault="00D06ED5" w:rsidP="003E64A5">
      <w:pPr>
        <w:autoSpaceDE w:val="0"/>
        <w:autoSpaceDN w:val="0"/>
        <w:adjustRightInd w:val="0"/>
        <w:ind w:left="720"/>
        <w:rPr>
          <w:szCs w:val="24"/>
        </w:rPr>
      </w:pPr>
      <w:r w:rsidRPr="003E64A5">
        <w:rPr>
          <w:szCs w:val="24"/>
        </w:rPr>
        <w:t>This measure assesses the facility-level risk-standardized rate of unplanned, potentially preventable hospital readmissions for Medicare FFS beneficiaries that take place within 30 days of a</w:t>
      </w:r>
      <w:r w:rsidR="0089165C">
        <w:rPr>
          <w:szCs w:val="24"/>
        </w:rPr>
        <w:t>n</w:t>
      </w:r>
      <w:r w:rsidRPr="003E64A5">
        <w:rPr>
          <w:szCs w:val="24"/>
        </w:rPr>
        <w:t xml:space="preserve"> HH discharge. The HH admission must have occurred within up to 30 days of discharge from a prior proximal hospital stay, which is defined as an inpatient admission to an acute care hospital. Hospital readmissions include readmissions to a short-stay acute-care hospital or a</w:t>
      </w:r>
      <w:r w:rsidR="0089165C">
        <w:rPr>
          <w:szCs w:val="24"/>
        </w:rPr>
        <w:t>n</w:t>
      </w:r>
      <w:r w:rsidRPr="003E64A5">
        <w:rPr>
          <w:szCs w:val="24"/>
        </w:rPr>
        <w:t xml:space="preserve"> LTCH, with a diagnosis considered to be unplanned and potentially preven</w:t>
      </w:r>
      <w:r w:rsidR="006C0384">
        <w:rPr>
          <w:szCs w:val="24"/>
        </w:rPr>
        <w:t>table. CMS cites in the HH PPS:</w:t>
      </w:r>
    </w:p>
    <w:p w:rsidR="00D06ED5" w:rsidRPr="00C74B4A" w:rsidRDefault="00D06ED5" w:rsidP="003E64A5">
      <w:pPr>
        <w:autoSpaceDE w:val="0"/>
        <w:autoSpaceDN w:val="0"/>
        <w:adjustRightInd w:val="0"/>
        <w:ind w:left="720"/>
        <w:rPr>
          <w:i/>
          <w:sz w:val="16"/>
          <w:szCs w:val="16"/>
        </w:rPr>
      </w:pPr>
      <w:r w:rsidRPr="00951809">
        <w:rPr>
          <w:i/>
          <w:szCs w:val="24"/>
        </w:rPr>
        <w:t>“Hospital</w:t>
      </w:r>
      <w:r w:rsidRPr="00C74B4A">
        <w:rPr>
          <w:i/>
          <w:szCs w:val="24"/>
        </w:rPr>
        <w:t xml:space="preserve"> readmissions among the Medicare population, including beneficiaries that utilize PAC, are common, costly, and often preventable.</w:t>
      </w:r>
      <w:r w:rsidRPr="00C74B4A">
        <w:rPr>
          <w:i/>
          <w:sz w:val="16"/>
          <w:szCs w:val="16"/>
        </w:rPr>
        <w:t xml:space="preserve"> </w:t>
      </w:r>
      <w:r w:rsidRPr="00C74B4A">
        <w:rPr>
          <w:i/>
          <w:szCs w:val="24"/>
        </w:rPr>
        <w:t xml:space="preserve">The MedPAC estimated that 17 to 20 percent of Medicare beneficiaries discharged from the hospital were readmitted within 30 days. MedPAC found that more than 75 percent of 30-day and 15-day readmissions and 84 percent of 7-day readmissions were considered </w:t>
      </w:r>
      <w:r w:rsidR="005B2DC4">
        <w:rPr>
          <w:i/>
          <w:szCs w:val="24"/>
        </w:rPr>
        <w:t>‘</w:t>
      </w:r>
      <w:r w:rsidRPr="00C74B4A">
        <w:rPr>
          <w:i/>
          <w:szCs w:val="24"/>
        </w:rPr>
        <w:t>potentially preventable</w:t>
      </w:r>
      <w:r w:rsidR="005B2DC4">
        <w:rPr>
          <w:i/>
          <w:szCs w:val="24"/>
        </w:rPr>
        <w:t xml:space="preserve">.’ </w:t>
      </w:r>
      <w:r w:rsidRPr="00C74B4A">
        <w:rPr>
          <w:i/>
          <w:szCs w:val="24"/>
        </w:rPr>
        <w:t>In addition, MedPAC</w:t>
      </w:r>
      <w:r>
        <w:rPr>
          <w:i/>
          <w:szCs w:val="24"/>
        </w:rPr>
        <w:t xml:space="preserve"> </w:t>
      </w:r>
      <w:r w:rsidRPr="00C74B4A">
        <w:rPr>
          <w:i/>
          <w:szCs w:val="24"/>
        </w:rPr>
        <w:t>calculated that annual Medicare spending on potentially preventable readmissions would be $12</w:t>
      </w:r>
      <w:r>
        <w:rPr>
          <w:i/>
          <w:szCs w:val="24"/>
        </w:rPr>
        <w:t xml:space="preserve"> </w:t>
      </w:r>
      <w:r w:rsidRPr="00C74B4A">
        <w:rPr>
          <w:i/>
          <w:szCs w:val="24"/>
        </w:rPr>
        <w:t>billion for 30-day, $8 billion for 15-day, and $5 billion for 7-day readmissions.</w:t>
      </w:r>
      <w:r w:rsidRPr="00C74B4A">
        <w:rPr>
          <w:i/>
          <w:sz w:val="16"/>
          <w:szCs w:val="16"/>
        </w:rPr>
        <w:t xml:space="preserve"> </w:t>
      </w:r>
      <w:r w:rsidRPr="00C74B4A">
        <w:rPr>
          <w:i/>
          <w:szCs w:val="24"/>
        </w:rPr>
        <w:t>For hospital</w:t>
      </w:r>
      <w:r>
        <w:rPr>
          <w:i/>
          <w:szCs w:val="24"/>
        </w:rPr>
        <w:t xml:space="preserve"> </w:t>
      </w:r>
      <w:r w:rsidRPr="00C74B4A">
        <w:rPr>
          <w:i/>
          <w:szCs w:val="24"/>
        </w:rPr>
        <w:t>readmissions from one post-acute care setting, SNFs, MedPAC deemed 76 percent of these</w:t>
      </w:r>
      <w:r>
        <w:rPr>
          <w:i/>
          <w:szCs w:val="24"/>
        </w:rPr>
        <w:t xml:space="preserve"> </w:t>
      </w:r>
      <w:r w:rsidR="005B2DC4">
        <w:rPr>
          <w:i/>
          <w:szCs w:val="24"/>
        </w:rPr>
        <w:t>readmissions as ‘</w:t>
      </w:r>
      <w:r w:rsidRPr="00C74B4A">
        <w:rPr>
          <w:i/>
          <w:szCs w:val="24"/>
        </w:rPr>
        <w:t>potentially avoidable</w:t>
      </w:r>
      <w:r w:rsidR="005B2DC4">
        <w:rPr>
          <w:i/>
          <w:szCs w:val="24"/>
        </w:rPr>
        <w:t>’</w:t>
      </w:r>
      <w:r w:rsidRPr="00C74B4A">
        <w:rPr>
          <w:i/>
          <w:szCs w:val="24"/>
        </w:rPr>
        <w:t>–associated with $12 billion in Medicare expenditures.</w:t>
      </w:r>
      <w:r>
        <w:rPr>
          <w:i/>
          <w:szCs w:val="24"/>
        </w:rPr>
        <w:t xml:space="preserve"> </w:t>
      </w:r>
      <w:r w:rsidRPr="00C74B4A">
        <w:rPr>
          <w:i/>
          <w:szCs w:val="24"/>
        </w:rPr>
        <w:t>An analysis of data from a nationally representative sample of Medicare FFS</w:t>
      </w:r>
      <w:r>
        <w:rPr>
          <w:i/>
          <w:szCs w:val="24"/>
        </w:rPr>
        <w:t xml:space="preserve"> </w:t>
      </w:r>
      <w:r w:rsidRPr="00C74B4A">
        <w:rPr>
          <w:i/>
          <w:szCs w:val="24"/>
        </w:rPr>
        <w:t>beneficiaries receiving home health services in 2004 show that home health patients receive</w:t>
      </w:r>
      <w:r>
        <w:rPr>
          <w:i/>
          <w:szCs w:val="24"/>
        </w:rPr>
        <w:t xml:space="preserve"> </w:t>
      </w:r>
      <w:r w:rsidRPr="00C74B4A">
        <w:rPr>
          <w:i/>
          <w:szCs w:val="24"/>
        </w:rPr>
        <w:t>significant amounts of acute and post-acute services after discharge from home health care.</w:t>
      </w:r>
      <w:r>
        <w:rPr>
          <w:i/>
          <w:szCs w:val="24"/>
        </w:rPr>
        <w:t xml:space="preserve"> </w:t>
      </w:r>
      <w:r w:rsidRPr="00C74B4A">
        <w:rPr>
          <w:i/>
          <w:szCs w:val="24"/>
        </w:rPr>
        <w:t>Within 30 days of discharge from home health, 29 percent of patients were admitted to a</w:t>
      </w:r>
      <w:r>
        <w:rPr>
          <w:i/>
          <w:szCs w:val="24"/>
        </w:rPr>
        <w:t xml:space="preserve"> </w:t>
      </w:r>
      <w:r w:rsidRPr="00C74B4A">
        <w:rPr>
          <w:i/>
          <w:szCs w:val="24"/>
        </w:rPr>
        <w:t>hospital.</w:t>
      </w:r>
      <w:r w:rsidRPr="00C74B4A">
        <w:rPr>
          <w:i/>
          <w:sz w:val="16"/>
          <w:szCs w:val="16"/>
        </w:rPr>
        <w:t xml:space="preserve"> </w:t>
      </w:r>
      <w:r w:rsidRPr="00C74B4A">
        <w:rPr>
          <w:i/>
          <w:szCs w:val="24"/>
        </w:rPr>
        <w:t>The 30-day rehospitalization rate was 26 percent with the largest proportion related to a cardiac-related</w:t>
      </w:r>
      <w:r>
        <w:rPr>
          <w:i/>
          <w:szCs w:val="24"/>
        </w:rPr>
        <w:t xml:space="preserve"> </w:t>
      </w:r>
      <w:r w:rsidR="00363B5D">
        <w:rPr>
          <w:i/>
          <w:szCs w:val="24"/>
        </w:rPr>
        <w:t>diagnosis (42 percent).</w:t>
      </w:r>
      <w:r w:rsidRPr="00C74B4A">
        <w:rPr>
          <w:i/>
          <w:szCs w:val="24"/>
        </w:rPr>
        <w:t>”</w:t>
      </w:r>
    </w:p>
    <w:p w:rsidR="00D06ED5" w:rsidRDefault="00D06ED5" w:rsidP="00D06ED5">
      <w:pPr>
        <w:rPr>
          <w:i/>
          <w:szCs w:val="24"/>
        </w:rPr>
      </w:pPr>
    </w:p>
    <w:p w:rsidR="005B2DC4" w:rsidRPr="00120200" w:rsidRDefault="00D06ED5" w:rsidP="00C12796">
      <w:pPr>
        <w:pStyle w:val="ListParagraph"/>
        <w:numPr>
          <w:ilvl w:val="0"/>
          <w:numId w:val="4"/>
        </w:numPr>
        <w:autoSpaceDE w:val="0"/>
        <w:autoSpaceDN w:val="0"/>
        <w:adjustRightInd w:val="0"/>
      </w:pPr>
      <w:r w:rsidRPr="00120200">
        <w:t>Drug</w:t>
      </w:r>
      <w:r w:rsidRPr="005B2DC4">
        <w:rPr>
          <w:szCs w:val="24"/>
        </w:rPr>
        <w:t xml:space="preserve"> </w:t>
      </w:r>
      <w:r w:rsidRPr="00120200">
        <w:t>Regimen Review Conducted with Follow-Up for Identified Issues-Post-Acute Care</w:t>
      </w:r>
    </w:p>
    <w:p w:rsidR="00120200" w:rsidRDefault="00351A81" w:rsidP="00120200">
      <w:pPr>
        <w:ind w:left="720"/>
      </w:pPr>
      <w:r>
        <w:t xml:space="preserve">This </w:t>
      </w:r>
      <w:r w:rsidR="00D06ED5" w:rsidRPr="005B2DC4">
        <w:t>measure assesses whether PAC providers were responsive to potential or</w:t>
      </w:r>
      <w:r w:rsidR="005B2DC4">
        <w:t xml:space="preserve"> </w:t>
      </w:r>
      <w:r w:rsidR="00D06ED5">
        <w:t>actual clinically significant medication issue(s) when such issues were identified. Specifically,</w:t>
      </w:r>
      <w:r w:rsidR="005B2DC4">
        <w:t xml:space="preserve"> </w:t>
      </w:r>
      <w:r w:rsidR="00D06ED5">
        <w:t>the quality measure reports the percentage of patient episodes in which a drug regimen</w:t>
      </w:r>
      <w:r w:rsidR="005B2DC4">
        <w:t xml:space="preserve"> </w:t>
      </w:r>
      <w:r w:rsidR="00D06ED5">
        <w:t xml:space="preserve">review was conducted at the start of care or resumption of care and </w:t>
      </w:r>
      <w:r w:rsidR="006404A4">
        <w:t xml:space="preserve">that </w:t>
      </w:r>
      <w:r w:rsidR="00D06ED5">
        <w:t>timely follow-up with a</w:t>
      </w:r>
      <w:r w:rsidR="005B2DC4">
        <w:t xml:space="preserve"> </w:t>
      </w:r>
      <w:r w:rsidR="00D06ED5">
        <w:t>physician occurred each time potential clinically significant medication issues were identified</w:t>
      </w:r>
      <w:r w:rsidR="005B2DC4">
        <w:t xml:space="preserve"> </w:t>
      </w:r>
      <w:r w:rsidR="00D06ED5">
        <w:t>throughout that episode.</w:t>
      </w:r>
    </w:p>
    <w:p w:rsidR="00120200" w:rsidRDefault="00120200" w:rsidP="00120200"/>
    <w:p w:rsidR="00120200" w:rsidRDefault="00B8037C" w:rsidP="00120200">
      <w:r>
        <w:t>In late October</w:t>
      </w:r>
      <w:r w:rsidR="0044369E">
        <w:t>,</w:t>
      </w:r>
      <w:r>
        <w:t xml:space="preserve"> CMS released a Fact Sheet on the final rule that included: “</w:t>
      </w:r>
      <w:r w:rsidR="00351A81">
        <w:t>In 2015, CMS undertook a comprehensive reevaluation of all 81 HH quality measures, some of which are used only in the Home Health Quality Initiative (HHQI), and others whic</w:t>
      </w:r>
      <w:r w:rsidR="009A08F5">
        <w:t>h are also used in the HH QRP. </w:t>
      </w:r>
      <w:r w:rsidR="00351A81">
        <w:t>The goal of this reevaluation was to streamline the measure set, consistent with Measures Management System (MMS) guidance and in res</w:t>
      </w:r>
      <w:r w:rsidR="009A08F5">
        <w:t>ponse to stakeholder feedback. </w:t>
      </w:r>
      <w:r w:rsidR="00351A81">
        <w:t>This reevaluation included a review of the current scientific basis for each measure, clinical relevance, usability for quality improvement, and evaluation of measure properties, including</w:t>
      </w:r>
      <w:r w:rsidR="00120200">
        <w:t xml:space="preserve"> reportability and variability.</w:t>
      </w:r>
    </w:p>
    <w:p w:rsidR="00120200" w:rsidRDefault="00120200" w:rsidP="00120200"/>
    <w:p w:rsidR="00A05763" w:rsidRDefault="00AA5E18" w:rsidP="00A05763">
      <w:r>
        <w:t>CMS’s</w:t>
      </w:r>
      <w:r w:rsidR="00351A81">
        <w:t xml:space="preserve"> measure development and maintenance contractor convened a Technical Expert Panel (TEP) on </w:t>
      </w:r>
      <w:r w:rsidR="00CD13A7">
        <w:t>Aug.</w:t>
      </w:r>
      <w:r w:rsidR="00351A81">
        <w:t xml:space="preserve"> 21, 2015, to review and advise on the reevaluation results. Information regarding the TEP’s feedback is available at:</w:t>
      </w:r>
      <w:r w:rsidR="00363B5D">
        <w:t xml:space="preserve"> </w:t>
      </w:r>
      <w:hyperlink r:id="rId22" w:history="1">
        <w:r w:rsidR="00363B5D" w:rsidRPr="00EA58EA">
          <w:rPr>
            <w:rStyle w:val="Hyperlink"/>
          </w:rPr>
          <w:t>https://www.cms.gov/Medicare/Quality-Initiatives-Patient-Assessment-Instruments/MMS/Downloads/Health-Quality-Reporting-Program-HHQRP-TEP-</w:t>
        </w:r>
        <w:r w:rsidR="00363B5D" w:rsidRPr="00EA58EA">
          <w:rPr>
            <w:rStyle w:val="Hyperlink"/>
          </w:rPr>
          <w:lastRenderedPageBreak/>
          <w:t>.zip</w:t>
        </w:r>
      </w:hyperlink>
      <w:r w:rsidR="00351A81">
        <w:t>. As a result of the comprehensive reevaluation, CMS identified 28 HHQI measures that were either “topped out” and/or determined to be of limited clinical and quality imp</w:t>
      </w:r>
      <w:r w:rsidR="009A08F5">
        <w:t>rovement value by TEP members. </w:t>
      </w:r>
      <w:r w:rsidR="00351A81">
        <w:t>Therefore, these measures will no l</w:t>
      </w:r>
      <w:r w:rsidR="009A08F5">
        <w:t>onger be included in the HHQI. </w:t>
      </w:r>
      <w:r w:rsidR="00351A81">
        <w:t xml:space="preserve">A list of these measures, along with </w:t>
      </w:r>
      <w:r w:rsidR="00363B5D">
        <w:t>CMS</w:t>
      </w:r>
      <w:r w:rsidR="008A42AB">
        <w:t>’s</w:t>
      </w:r>
      <w:r w:rsidR="00351A81">
        <w:t xml:space="preserve"> reasons for no longer including them in the HHQI, can be found at the following link: </w:t>
      </w:r>
      <w:hyperlink r:id="rId23" w:history="1">
        <w:r w:rsidR="00351A81">
          <w:rPr>
            <w:rStyle w:val="Hyperlink"/>
          </w:rPr>
          <w:t>https://www.cms.gov/Medicare/Quality-Initiatives-Patient-Assessment-Instruments/HomeHealthQualityInits/HHQIQualityMeasures.html</w:t>
        </w:r>
      </w:hyperlink>
      <w:r w:rsidR="009A08F5">
        <w:t>. </w:t>
      </w:r>
      <w:r w:rsidR="00351A81">
        <w:t xml:space="preserve">In addition, based on the results of the comprehensive reevaluation and the TEP input, </w:t>
      </w:r>
      <w:r w:rsidR="0022273C">
        <w:t xml:space="preserve">CMS </w:t>
      </w:r>
      <w:r w:rsidR="00351A81">
        <w:t>finalized to remove six process measures from the HH QRP, beginning with the CY 2018 payment determination, because they are “topped out” and therefore no longer have sufficient variability to distinguish between</w:t>
      </w:r>
      <w:r w:rsidR="00B8037C">
        <w:t xml:space="preserve"> providers in public reporting.”</w:t>
      </w:r>
    </w:p>
    <w:p w:rsidR="00A05763" w:rsidRDefault="00A05763" w:rsidP="00A05763"/>
    <w:p w:rsidR="00A05763" w:rsidRDefault="00D06ED5" w:rsidP="00A05763">
      <w:pPr>
        <w:rPr>
          <w:b/>
          <w:i/>
        </w:rPr>
      </w:pPr>
      <w:r w:rsidRPr="00B8037C">
        <w:rPr>
          <w:b/>
          <w:i/>
        </w:rPr>
        <w:t>Update on Form, Manner, and Timing of OASIS Data Submission</w:t>
      </w:r>
    </w:p>
    <w:p w:rsidR="00A05763" w:rsidRDefault="00A05763" w:rsidP="00A05763">
      <w:pPr>
        <w:rPr>
          <w:b/>
          <w:i/>
        </w:rPr>
      </w:pPr>
    </w:p>
    <w:p w:rsidR="00A05763" w:rsidRDefault="00D06ED5" w:rsidP="00A05763">
      <w:r w:rsidRPr="005B6F0E">
        <w:rPr>
          <w:b/>
        </w:rPr>
        <w:t xml:space="preserve">Background </w:t>
      </w:r>
      <w:r w:rsidR="004E38F2" w:rsidRPr="00F02547">
        <w:rPr>
          <w:b/>
        </w:rPr>
        <w:t>–</w:t>
      </w:r>
      <w:r>
        <w:t xml:space="preserve"> T</w:t>
      </w:r>
      <w:r w:rsidRPr="005B6F0E">
        <w:t>he HH conditions of participation (CoPs) at § 484.55(d) require that the</w:t>
      </w:r>
      <w:r w:rsidRPr="005B6F0E">
        <w:rPr>
          <w:rStyle w:val="printedpage"/>
        </w:rPr>
        <w:t xml:space="preserve"> </w:t>
      </w:r>
      <w:r w:rsidRPr="005B6F0E">
        <w:t xml:space="preserve">comprehensive assessment be updated and revised (including the administration of the OASIS) no less frequently than: (1) </w:t>
      </w:r>
      <w:r w:rsidR="004E38F2">
        <w:t>t</w:t>
      </w:r>
      <w:r w:rsidRPr="005B6F0E">
        <w:t xml:space="preserve">he last 5 days of every 60 days beginning with the start of care date, unless there is a beneficiary-elected transfer, significant change in condition, or discharge and return to the same HHA during the 60-day episode; (2) within 48 hours of the </w:t>
      </w:r>
      <w:r w:rsidR="002F5971" w:rsidRPr="005B6F0E">
        <w:t>patient</w:t>
      </w:r>
      <w:r w:rsidR="002F5971">
        <w:t>’</w:t>
      </w:r>
      <w:r w:rsidR="002F5971" w:rsidRPr="005B6F0E">
        <w:t xml:space="preserve">s </w:t>
      </w:r>
      <w:r w:rsidRPr="005B6F0E">
        <w:t>return to the home from a hospital admission of 24-hours or more for any reason other than diagnostic tests; and (3) at discharge.</w:t>
      </w:r>
    </w:p>
    <w:p w:rsidR="00A05763" w:rsidRDefault="00A05763" w:rsidP="00A05763"/>
    <w:p w:rsidR="00A05763" w:rsidRDefault="00D06ED5" w:rsidP="00D06ED5">
      <w:pPr>
        <w:rPr>
          <w:b/>
          <w:i/>
        </w:rPr>
      </w:pPr>
      <w:r w:rsidRPr="005B6F0E">
        <w:t>It is important to note that to calculate quality measures from OASIS data, there must be a complete quality episode, which requires both a Start of Care (initial assessment) or Resumption of Care OASIS assessment and a Transfer or Discharge OASIS assessment. Failure to submit sufficient OASIS assessments to allow calculation of quality measures, including transfer and discharge assessments, is a failure to comply with the CoPs.</w:t>
      </w:r>
    </w:p>
    <w:p w:rsidR="00A05763" w:rsidRDefault="00A05763" w:rsidP="00D06ED5">
      <w:pPr>
        <w:rPr>
          <w:b/>
          <w:i/>
        </w:rPr>
      </w:pPr>
    </w:p>
    <w:p w:rsidR="00D06ED5" w:rsidRPr="00A05763" w:rsidRDefault="00D06ED5" w:rsidP="00D06ED5">
      <w:pPr>
        <w:rPr>
          <w:b/>
          <w:i/>
        </w:rPr>
      </w:pPr>
      <w:r>
        <w:rPr>
          <w:szCs w:val="24"/>
        </w:rPr>
        <w:t>CMS</w:t>
      </w:r>
      <w:r w:rsidR="002F5971">
        <w:rPr>
          <w:szCs w:val="24"/>
        </w:rPr>
        <w:t>’</w:t>
      </w:r>
      <w:r w:rsidR="00420DB5">
        <w:rPr>
          <w:szCs w:val="24"/>
        </w:rPr>
        <w:t>s</w:t>
      </w:r>
      <w:r>
        <w:rPr>
          <w:szCs w:val="24"/>
        </w:rPr>
        <w:t xml:space="preserve"> previous </w:t>
      </w:r>
      <w:r w:rsidRPr="00F3539E">
        <w:rPr>
          <w:szCs w:val="24"/>
        </w:rPr>
        <w:t xml:space="preserve">goal </w:t>
      </w:r>
      <w:r>
        <w:rPr>
          <w:szCs w:val="24"/>
        </w:rPr>
        <w:t>was</w:t>
      </w:r>
      <w:r w:rsidRPr="00F3539E">
        <w:rPr>
          <w:szCs w:val="24"/>
        </w:rPr>
        <w:t xml:space="preserve"> to require all HHAs to achieve a pay-for-reporting performance </w:t>
      </w:r>
    </w:p>
    <w:p w:rsidR="00A05763" w:rsidRDefault="00D06ED5" w:rsidP="00A05763">
      <w:pPr>
        <w:rPr>
          <w:szCs w:val="24"/>
        </w:rPr>
      </w:pPr>
      <w:r w:rsidRPr="00F3539E">
        <w:rPr>
          <w:szCs w:val="24"/>
        </w:rPr>
        <w:t>requirement compliance rate of 90 percent or more</w:t>
      </w:r>
      <w:r>
        <w:rPr>
          <w:szCs w:val="24"/>
        </w:rPr>
        <w:t>. In last year</w:t>
      </w:r>
      <w:r w:rsidR="002F5971">
        <w:rPr>
          <w:szCs w:val="24"/>
        </w:rPr>
        <w:t>’s</w:t>
      </w:r>
      <w:r>
        <w:rPr>
          <w:szCs w:val="24"/>
        </w:rPr>
        <w:t xml:space="preserve"> HH PPS</w:t>
      </w:r>
      <w:r w:rsidR="002F5971">
        <w:rPr>
          <w:szCs w:val="24"/>
        </w:rPr>
        <w:t>,</w:t>
      </w:r>
      <w:r>
        <w:rPr>
          <w:szCs w:val="24"/>
        </w:rPr>
        <w:t xml:space="preserve"> it was finalized </w:t>
      </w:r>
      <w:r w:rsidR="002F5971">
        <w:rPr>
          <w:szCs w:val="24"/>
        </w:rPr>
        <w:t>that HHAs</w:t>
      </w:r>
      <w:r>
        <w:rPr>
          <w:szCs w:val="24"/>
        </w:rPr>
        <w:t xml:space="preserve"> must score at least 70 percent on the QAO metric of pay-for-reporting performance requirement for CY 2017 (reporting period July 1, 2015 to June 30, 2016), 80 percent for CY 2018 (reporting period July 1, 2016 to June 30, 2017)</w:t>
      </w:r>
      <w:r w:rsidR="00CC356C">
        <w:rPr>
          <w:szCs w:val="24"/>
        </w:rPr>
        <w:t>,</w:t>
      </w:r>
      <w:r>
        <w:rPr>
          <w:szCs w:val="24"/>
        </w:rPr>
        <w:t xml:space="preserve"> and 90 percent for CY 2019 (reporting period</w:t>
      </w:r>
      <w:r w:rsidR="00CC356C">
        <w:rPr>
          <w:szCs w:val="24"/>
        </w:rPr>
        <w:t xml:space="preserve"> July 1, 2017 to June 30, 2018), </w:t>
      </w:r>
      <w:r>
        <w:rPr>
          <w:szCs w:val="24"/>
        </w:rPr>
        <w:t>or be subject to a 2 percentage point reduction to their market basket update for that reporting period.</w:t>
      </w:r>
    </w:p>
    <w:p w:rsidR="00A05763" w:rsidRDefault="00A05763" w:rsidP="00A05763">
      <w:pPr>
        <w:rPr>
          <w:szCs w:val="24"/>
        </w:rPr>
      </w:pPr>
    </w:p>
    <w:p w:rsidR="00A05763" w:rsidRDefault="00D06ED5" w:rsidP="00A05763">
      <w:pPr>
        <w:rPr>
          <w:szCs w:val="24"/>
        </w:rPr>
      </w:pPr>
      <w:r>
        <w:rPr>
          <w:szCs w:val="24"/>
        </w:rPr>
        <w:t>In th</w:t>
      </w:r>
      <w:r w:rsidR="00B8037C">
        <w:rPr>
          <w:szCs w:val="24"/>
        </w:rPr>
        <w:t xml:space="preserve">e final </w:t>
      </w:r>
      <w:r>
        <w:rPr>
          <w:szCs w:val="24"/>
        </w:rPr>
        <w:t>rule</w:t>
      </w:r>
      <w:r w:rsidR="002F5971">
        <w:rPr>
          <w:szCs w:val="24"/>
        </w:rPr>
        <w:t>,</w:t>
      </w:r>
      <w:r>
        <w:rPr>
          <w:szCs w:val="24"/>
        </w:rPr>
        <w:t xml:space="preserve"> CMS is </w:t>
      </w:r>
      <w:r w:rsidRPr="00F34141">
        <w:rPr>
          <w:szCs w:val="24"/>
          <w:u w:val="single"/>
        </w:rPr>
        <w:t>not</w:t>
      </w:r>
      <w:r>
        <w:rPr>
          <w:szCs w:val="24"/>
        </w:rPr>
        <w:t xml:space="preserve"> proposing any additional policies related to the pay-for</w:t>
      </w:r>
      <w:r w:rsidR="002F5971">
        <w:rPr>
          <w:szCs w:val="24"/>
        </w:rPr>
        <w:t>-reporting</w:t>
      </w:r>
      <w:r>
        <w:rPr>
          <w:szCs w:val="24"/>
        </w:rPr>
        <w:t xml:space="preserve"> performance requirement.</w:t>
      </w:r>
    </w:p>
    <w:p w:rsidR="00A05763" w:rsidRDefault="00A05763" w:rsidP="00A05763">
      <w:pPr>
        <w:autoSpaceDE w:val="0"/>
        <w:autoSpaceDN w:val="0"/>
        <w:adjustRightInd w:val="0"/>
        <w:rPr>
          <w:szCs w:val="24"/>
        </w:rPr>
      </w:pPr>
    </w:p>
    <w:p w:rsidR="00D06ED5" w:rsidRPr="00A05763" w:rsidRDefault="00D06ED5" w:rsidP="00A05763">
      <w:pPr>
        <w:autoSpaceDE w:val="0"/>
        <w:autoSpaceDN w:val="0"/>
        <w:adjustRightInd w:val="0"/>
        <w:rPr>
          <w:rStyle w:val="Emphasis"/>
          <w:i w:val="0"/>
          <w:iCs w:val="0"/>
          <w:szCs w:val="24"/>
        </w:rPr>
      </w:pPr>
      <w:r w:rsidRPr="00AA40E8">
        <w:rPr>
          <w:rStyle w:val="Emphasis"/>
          <w:b/>
        </w:rPr>
        <w:t>Home Health Care CAHPS Survey (HHCAHPS)</w:t>
      </w:r>
    </w:p>
    <w:p w:rsidR="00A42648" w:rsidRDefault="00A42648" w:rsidP="00D06ED5">
      <w:pPr>
        <w:rPr>
          <w:szCs w:val="24"/>
        </w:rPr>
      </w:pPr>
    </w:p>
    <w:p w:rsidR="00D06ED5" w:rsidRPr="00AA40E8" w:rsidRDefault="00D06ED5" w:rsidP="00D06ED5">
      <w:pPr>
        <w:rPr>
          <w:szCs w:val="24"/>
        </w:rPr>
      </w:pPr>
      <w:r>
        <w:rPr>
          <w:szCs w:val="24"/>
        </w:rPr>
        <w:t>CMS continues with the policy from t</w:t>
      </w:r>
      <w:r w:rsidRPr="00AA40E8">
        <w:rPr>
          <w:szCs w:val="24"/>
        </w:rPr>
        <w:t>he CY 2015</w:t>
      </w:r>
      <w:r>
        <w:rPr>
          <w:szCs w:val="24"/>
        </w:rPr>
        <w:t xml:space="preserve"> HH PPS final rule</w:t>
      </w:r>
      <w:r w:rsidR="002F5971">
        <w:rPr>
          <w:szCs w:val="24"/>
        </w:rPr>
        <w:t xml:space="preserve"> </w:t>
      </w:r>
      <w:r w:rsidR="002F5971" w:rsidRPr="00F02547">
        <w:rPr>
          <w:b/>
          <w:szCs w:val="24"/>
        </w:rPr>
        <w:t>–</w:t>
      </w:r>
      <w:r w:rsidR="002F5971">
        <w:rPr>
          <w:szCs w:val="24"/>
        </w:rPr>
        <w:t xml:space="preserve"> </w:t>
      </w:r>
      <w:r w:rsidRPr="00AA40E8">
        <w:rPr>
          <w:szCs w:val="24"/>
        </w:rPr>
        <w:t>that the home health quality measures reporting requirements for Medicare-certified agencies include the Home Health Care</w:t>
      </w:r>
      <w:r>
        <w:rPr>
          <w:szCs w:val="24"/>
        </w:rPr>
        <w:t xml:space="preserve"> </w:t>
      </w:r>
      <w:r w:rsidRPr="00AA40E8">
        <w:rPr>
          <w:szCs w:val="24"/>
        </w:rPr>
        <w:t>CAHPS® (HHCAHPS) Survey for the CY 201</w:t>
      </w:r>
      <w:r>
        <w:rPr>
          <w:szCs w:val="24"/>
        </w:rPr>
        <w:t>7</w:t>
      </w:r>
      <w:r w:rsidRPr="00AA40E8">
        <w:rPr>
          <w:szCs w:val="24"/>
        </w:rPr>
        <w:t xml:space="preserve"> Annual Payment Update (APU). </w:t>
      </w:r>
    </w:p>
    <w:p w:rsidR="00D06ED5" w:rsidRDefault="00D06ED5" w:rsidP="00D06ED5">
      <w:pPr>
        <w:autoSpaceDE w:val="0"/>
        <w:autoSpaceDN w:val="0"/>
        <w:adjustRightInd w:val="0"/>
        <w:rPr>
          <w:szCs w:val="24"/>
        </w:rPr>
      </w:pPr>
    </w:p>
    <w:p w:rsidR="00D06ED5" w:rsidRPr="00AE18B8" w:rsidRDefault="00D06ED5" w:rsidP="00D06ED5">
      <w:pPr>
        <w:rPr>
          <w:szCs w:val="24"/>
        </w:rPr>
      </w:pPr>
      <w:r>
        <w:rPr>
          <w:szCs w:val="24"/>
        </w:rPr>
        <w:t xml:space="preserve">CMS has </w:t>
      </w:r>
      <w:r w:rsidRPr="00AE18B8">
        <w:rPr>
          <w:szCs w:val="24"/>
        </w:rPr>
        <w:t>previous</w:t>
      </w:r>
      <w:r>
        <w:rPr>
          <w:szCs w:val="24"/>
        </w:rPr>
        <w:t xml:space="preserve">ly stated that </w:t>
      </w:r>
      <w:r w:rsidRPr="00AE18B8">
        <w:rPr>
          <w:szCs w:val="24"/>
        </w:rPr>
        <w:t xml:space="preserve">Medicare-certified HHAs are required to contract with an </w:t>
      </w:r>
    </w:p>
    <w:p w:rsidR="00D06ED5" w:rsidRPr="00AE18B8" w:rsidRDefault="00D06ED5" w:rsidP="00D06ED5">
      <w:pPr>
        <w:rPr>
          <w:szCs w:val="24"/>
        </w:rPr>
      </w:pPr>
      <w:r w:rsidRPr="00AE18B8">
        <w:rPr>
          <w:szCs w:val="24"/>
        </w:rPr>
        <w:t xml:space="preserve">approved HHCAHPS survey vendor. This requirement continues, and Medicare-certified </w:t>
      </w:r>
    </w:p>
    <w:p w:rsidR="00D06ED5" w:rsidRDefault="00D06ED5" w:rsidP="00D06ED5">
      <w:pPr>
        <w:rPr>
          <w:szCs w:val="24"/>
        </w:rPr>
      </w:pPr>
      <w:r w:rsidRPr="00AE18B8">
        <w:rPr>
          <w:szCs w:val="24"/>
        </w:rPr>
        <w:lastRenderedPageBreak/>
        <w:t>agencies</w:t>
      </w:r>
      <w:r>
        <w:rPr>
          <w:szCs w:val="24"/>
        </w:rPr>
        <w:t xml:space="preserve"> </w:t>
      </w:r>
      <w:r w:rsidRPr="00AE18B8">
        <w:rPr>
          <w:szCs w:val="24"/>
        </w:rPr>
        <w:t>also must provide on a monthly basis a list of all their survey-eligible home health car</w:t>
      </w:r>
      <w:r>
        <w:rPr>
          <w:szCs w:val="24"/>
        </w:rPr>
        <w:t>e</w:t>
      </w:r>
    </w:p>
    <w:p w:rsidR="00D06ED5" w:rsidRDefault="00D06ED5" w:rsidP="002F5971">
      <w:pPr>
        <w:autoSpaceDE w:val="0"/>
        <w:autoSpaceDN w:val="0"/>
        <w:adjustRightInd w:val="0"/>
        <w:rPr>
          <w:color w:val="000000"/>
          <w:szCs w:val="24"/>
        </w:rPr>
      </w:pPr>
      <w:r>
        <w:rPr>
          <w:szCs w:val="24"/>
        </w:rPr>
        <w:t xml:space="preserve">patients to their vendors. </w:t>
      </w:r>
      <w:r>
        <w:rPr>
          <w:color w:val="000000"/>
          <w:szCs w:val="24"/>
        </w:rPr>
        <w:t>All of the requirements about home health patient eligibility for the HHCAHPS survey</w:t>
      </w:r>
      <w:r w:rsidR="002F5971">
        <w:rPr>
          <w:color w:val="000000"/>
          <w:szCs w:val="24"/>
        </w:rPr>
        <w:t>, as well as</w:t>
      </w:r>
      <w:r>
        <w:rPr>
          <w:color w:val="000000"/>
          <w:szCs w:val="24"/>
        </w:rPr>
        <w:t xml:space="preserve"> which home health patients are ineligible for the HHCAHPS survey</w:t>
      </w:r>
      <w:r w:rsidR="002F5971">
        <w:rPr>
          <w:color w:val="000000"/>
          <w:szCs w:val="24"/>
        </w:rPr>
        <w:t>,</w:t>
      </w:r>
      <w:r>
        <w:rPr>
          <w:color w:val="000000"/>
          <w:szCs w:val="24"/>
        </w:rPr>
        <w:t xml:space="preserve"> are delineated and detailed in the HHCAHPS Protocols and Guidelines Manual, which is</w:t>
      </w:r>
      <w:r w:rsidR="002F5971">
        <w:rPr>
          <w:color w:val="000000"/>
          <w:szCs w:val="24"/>
        </w:rPr>
        <w:t xml:space="preserve"> </w:t>
      </w:r>
      <w:r>
        <w:rPr>
          <w:color w:val="000000"/>
          <w:szCs w:val="24"/>
        </w:rPr>
        <w:t xml:space="preserve">downloadable at </w:t>
      </w:r>
      <w:hyperlink r:id="rId24" w:history="1">
        <w:r w:rsidR="002F5971" w:rsidRPr="00CC003D">
          <w:rPr>
            <w:rStyle w:val="Hyperlink"/>
            <w:szCs w:val="24"/>
          </w:rPr>
          <w:t>https://homehealthcahps.org</w:t>
        </w:r>
      </w:hyperlink>
      <w:r>
        <w:rPr>
          <w:color w:val="000000"/>
          <w:szCs w:val="24"/>
        </w:rPr>
        <w:t>.</w:t>
      </w:r>
    </w:p>
    <w:p w:rsidR="00D06ED5" w:rsidRDefault="00D06ED5" w:rsidP="00D06ED5">
      <w:pPr>
        <w:rPr>
          <w:szCs w:val="24"/>
        </w:rPr>
      </w:pPr>
    </w:p>
    <w:p w:rsidR="00D06ED5" w:rsidRDefault="00D06ED5" w:rsidP="00D2136D">
      <w:pPr>
        <w:autoSpaceDE w:val="0"/>
        <w:autoSpaceDN w:val="0"/>
        <w:adjustRightInd w:val="0"/>
        <w:rPr>
          <w:szCs w:val="24"/>
        </w:rPr>
      </w:pPr>
      <w:r>
        <w:rPr>
          <w:szCs w:val="24"/>
        </w:rPr>
        <w:t xml:space="preserve">The </w:t>
      </w:r>
      <w:r w:rsidR="004654F6">
        <w:rPr>
          <w:szCs w:val="24"/>
        </w:rPr>
        <w:t>final</w:t>
      </w:r>
      <w:r>
        <w:rPr>
          <w:szCs w:val="24"/>
        </w:rPr>
        <w:t xml:space="preserve"> rule outlines the dates and times for the CY 2017, CY 2018</w:t>
      </w:r>
      <w:r w:rsidR="002E1B2D">
        <w:rPr>
          <w:szCs w:val="24"/>
        </w:rPr>
        <w:t>,</w:t>
      </w:r>
      <w:r>
        <w:rPr>
          <w:szCs w:val="24"/>
        </w:rPr>
        <w:t xml:space="preserve"> </w:t>
      </w:r>
      <w:r w:rsidR="003239F4">
        <w:rPr>
          <w:szCs w:val="24"/>
        </w:rPr>
        <w:t xml:space="preserve">CY </w:t>
      </w:r>
      <w:r>
        <w:rPr>
          <w:szCs w:val="24"/>
        </w:rPr>
        <w:t>2019</w:t>
      </w:r>
      <w:r w:rsidR="003239F4">
        <w:rPr>
          <w:szCs w:val="24"/>
        </w:rPr>
        <w:t>, and CY 2020</w:t>
      </w:r>
      <w:r>
        <w:rPr>
          <w:szCs w:val="24"/>
        </w:rPr>
        <w:t xml:space="preserve"> APU.</w:t>
      </w:r>
      <w:r w:rsidR="00D2136D">
        <w:rPr>
          <w:szCs w:val="24"/>
        </w:rPr>
        <w:t xml:space="preserve"> </w:t>
      </w:r>
      <w:r>
        <w:rPr>
          <w:szCs w:val="24"/>
        </w:rPr>
        <w:t>These</w:t>
      </w:r>
      <w:r w:rsidRPr="00AE18B8">
        <w:rPr>
          <w:szCs w:val="24"/>
        </w:rPr>
        <w:t xml:space="preserve"> deadline</w:t>
      </w:r>
      <w:r>
        <w:rPr>
          <w:szCs w:val="24"/>
        </w:rPr>
        <w:t>s</w:t>
      </w:r>
      <w:r w:rsidRPr="00AE18B8">
        <w:rPr>
          <w:szCs w:val="24"/>
        </w:rPr>
        <w:t xml:space="preserve"> </w:t>
      </w:r>
      <w:r>
        <w:rPr>
          <w:szCs w:val="24"/>
        </w:rPr>
        <w:t>are</w:t>
      </w:r>
      <w:r w:rsidRPr="00AE18B8">
        <w:rPr>
          <w:szCs w:val="24"/>
        </w:rPr>
        <w:t xml:space="preserve"> firm; no exceptions are permitted</w:t>
      </w:r>
      <w:r>
        <w:rPr>
          <w:szCs w:val="24"/>
        </w:rPr>
        <w:t>.</w:t>
      </w:r>
    </w:p>
    <w:p w:rsidR="003239F4" w:rsidRDefault="003239F4" w:rsidP="00D06ED5">
      <w:pPr>
        <w:rPr>
          <w:szCs w:val="24"/>
        </w:rPr>
      </w:pPr>
    </w:p>
    <w:p w:rsidR="003239F4" w:rsidRDefault="003239F4" w:rsidP="003239F4">
      <w:pPr>
        <w:rPr>
          <w:szCs w:val="24"/>
        </w:rPr>
      </w:pPr>
      <w:r w:rsidRPr="003239F4">
        <w:rPr>
          <w:szCs w:val="24"/>
        </w:rPr>
        <w:t>In the final rule</w:t>
      </w:r>
      <w:r w:rsidR="00CC356C">
        <w:rPr>
          <w:szCs w:val="24"/>
        </w:rPr>
        <w:t>,</w:t>
      </w:r>
      <w:r w:rsidRPr="003239F4">
        <w:rPr>
          <w:szCs w:val="24"/>
        </w:rPr>
        <w:t xml:space="preserve"> there are no changes to the HHCAHPS participation requirements, or to the requirements pertaining to the implementation of the Home Health CAHPS® Survey. In this rule, </w:t>
      </w:r>
      <w:r>
        <w:rPr>
          <w:szCs w:val="24"/>
        </w:rPr>
        <w:t xml:space="preserve">CMS updated </w:t>
      </w:r>
      <w:r w:rsidRPr="003239F4">
        <w:rPr>
          <w:szCs w:val="24"/>
        </w:rPr>
        <w:t xml:space="preserve">the information to reflect the dates for future APU years. </w:t>
      </w:r>
      <w:r>
        <w:rPr>
          <w:szCs w:val="24"/>
        </w:rPr>
        <w:t xml:space="preserve">CMS continues to </w:t>
      </w:r>
      <w:r w:rsidRPr="003239F4">
        <w:rPr>
          <w:szCs w:val="24"/>
        </w:rPr>
        <w:t xml:space="preserve">strongly encourage HHAs to keep up-to-date about the HHCAHPS by regularly viewing the official website for HHCAHPS at </w:t>
      </w:r>
      <w:hyperlink r:id="rId25" w:history="1">
        <w:r w:rsidRPr="004A16DD">
          <w:rPr>
            <w:rStyle w:val="Hyperlink"/>
            <w:szCs w:val="24"/>
          </w:rPr>
          <w:t>https://homehealthcahps.org</w:t>
        </w:r>
      </w:hyperlink>
      <w:r>
        <w:rPr>
          <w:szCs w:val="24"/>
        </w:rPr>
        <w:t>.</w:t>
      </w:r>
    </w:p>
    <w:p w:rsidR="003239F4" w:rsidRPr="003239F4" w:rsidRDefault="003239F4" w:rsidP="003239F4">
      <w:pPr>
        <w:rPr>
          <w:szCs w:val="24"/>
        </w:rPr>
      </w:pPr>
    </w:p>
    <w:p w:rsidR="00A05763" w:rsidRDefault="00D06ED5" w:rsidP="00A05763">
      <w:pPr>
        <w:autoSpaceDE w:val="0"/>
        <w:autoSpaceDN w:val="0"/>
        <w:adjustRightInd w:val="0"/>
        <w:rPr>
          <w:b/>
          <w:szCs w:val="24"/>
        </w:rPr>
      </w:pPr>
      <w:r w:rsidRPr="00951809">
        <w:rPr>
          <w:b/>
          <w:szCs w:val="24"/>
        </w:rPr>
        <w:t>Conclusion</w:t>
      </w:r>
    </w:p>
    <w:p w:rsidR="00A05763" w:rsidRDefault="00A05763" w:rsidP="00A05763">
      <w:pPr>
        <w:autoSpaceDE w:val="0"/>
        <w:autoSpaceDN w:val="0"/>
        <w:adjustRightInd w:val="0"/>
        <w:rPr>
          <w:b/>
          <w:szCs w:val="24"/>
        </w:rPr>
      </w:pPr>
    </w:p>
    <w:p w:rsidR="00A05763" w:rsidRDefault="00D2136D" w:rsidP="00A64B95">
      <w:pPr>
        <w:autoSpaceDE w:val="0"/>
        <w:autoSpaceDN w:val="0"/>
        <w:adjustRightInd w:val="0"/>
        <w:rPr>
          <w:szCs w:val="24"/>
        </w:rPr>
      </w:pPr>
      <w:r>
        <w:rPr>
          <w:szCs w:val="24"/>
        </w:rPr>
        <w:t xml:space="preserve">LeadingAge NY was pleased to report the slight increase in payment from </w:t>
      </w:r>
      <w:r w:rsidR="00AF0416">
        <w:rPr>
          <w:szCs w:val="24"/>
        </w:rPr>
        <w:t>wha</w:t>
      </w:r>
      <w:r w:rsidR="009B42BB">
        <w:rPr>
          <w:szCs w:val="24"/>
        </w:rPr>
        <w:t xml:space="preserve">t we initially reported in July (the </w:t>
      </w:r>
      <w:r w:rsidR="00C347FC">
        <w:t xml:space="preserve">overall percentage reduction </w:t>
      </w:r>
      <w:r w:rsidR="0023470F">
        <w:t>of</w:t>
      </w:r>
      <w:r w:rsidR="00C347FC" w:rsidRPr="00C347FC">
        <w:t xml:space="preserve"> 0.7 percent</w:t>
      </w:r>
      <w:r w:rsidR="009B42BB">
        <w:t>,</w:t>
      </w:r>
      <w:r w:rsidR="00C347FC" w:rsidRPr="00C347FC">
        <w:t xml:space="preserve"> not the 1.0</w:t>
      </w:r>
      <w:r w:rsidR="00C347FC" w:rsidRPr="00C347FC">
        <w:rPr>
          <w:bCs/>
        </w:rPr>
        <w:t xml:space="preserve"> percent decrease </w:t>
      </w:r>
      <w:r w:rsidR="00C347FC" w:rsidRPr="00C347FC">
        <w:t>in total Medicare payments to HHAs for CY 2017</w:t>
      </w:r>
      <w:r w:rsidR="0044369E">
        <w:t xml:space="preserve"> that CMS had </w:t>
      </w:r>
      <w:r w:rsidR="00C347FC" w:rsidRPr="00C347FC">
        <w:t>proposed</w:t>
      </w:r>
      <w:r w:rsidR="009B42BB">
        <w:t>)</w:t>
      </w:r>
      <w:r w:rsidR="00C347FC" w:rsidRPr="00C347FC">
        <w:t xml:space="preserve">. This will result in a $130 million reduction instead of the projected total Medicare revenue reduction </w:t>
      </w:r>
      <w:r w:rsidR="00467C3C">
        <w:t>of</w:t>
      </w:r>
      <w:r w:rsidR="00C347FC" w:rsidRPr="00C347FC">
        <w:t xml:space="preserve"> approximately $180 million</w:t>
      </w:r>
      <w:r w:rsidR="00C347FC" w:rsidRPr="000B0095">
        <w:t>.</w:t>
      </w:r>
      <w:r w:rsidR="00C347FC">
        <w:t xml:space="preserve"> That was welcome news. </w:t>
      </w:r>
      <w:r w:rsidR="00D06ED5" w:rsidRPr="00D14395">
        <w:rPr>
          <w:szCs w:val="24"/>
        </w:rPr>
        <w:t xml:space="preserve">The </w:t>
      </w:r>
      <w:r>
        <w:rPr>
          <w:szCs w:val="24"/>
        </w:rPr>
        <w:t xml:space="preserve">final </w:t>
      </w:r>
      <w:r w:rsidR="00D06ED5" w:rsidRPr="00D14395">
        <w:rPr>
          <w:szCs w:val="24"/>
        </w:rPr>
        <w:t xml:space="preserve">rule focuses on many of the same areas of HH PPS case-mix weights, non-routine medical supplies (NRS), home health market basket, </w:t>
      </w:r>
      <w:r w:rsidR="0089503E">
        <w:rPr>
          <w:szCs w:val="24"/>
        </w:rPr>
        <w:t xml:space="preserve">and </w:t>
      </w:r>
      <w:r w:rsidR="00D06ED5">
        <w:rPr>
          <w:szCs w:val="24"/>
        </w:rPr>
        <w:t>per-visit payment rates</w:t>
      </w:r>
      <w:r w:rsidR="0089503E">
        <w:rPr>
          <w:szCs w:val="24"/>
        </w:rPr>
        <w:t>.</w:t>
      </w:r>
      <w:r w:rsidR="00D06ED5">
        <w:rPr>
          <w:szCs w:val="24"/>
        </w:rPr>
        <w:t xml:space="preserve"> </w:t>
      </w:r>
      <w:r>
        <w:rPr>
          <w:szCs w:val="24"/>
        </w:rPr>
        <w:t>We will watch for any problems with implementing paymen</w:t>
      </w:r>
      <w:r w:rsidR="00AA1640">
        <w:rPr>
          <w:szCs w:val="24"/>
        </w:rPr>
        <w:t>t changes for high-cost outliers and</w:t>
      </w:r>
      <w:r w:rsidR="00D06ED5">
        <w:rPr>
          <w:szCs w:val="24"/>
        </w:rPr>
        <w:t xml:space="preserve"> </w:t>
      </w:r>
      <w:r w:rsidR="0044369E">
        <w:rPr>
          <w:szCs w:val="24"/>
        </w:rPr>
        <w:t xml:space="preserve">continue to </w:t>
      </w:r>
      <w:r w:rsidR="00C347FC">
        <w:rPr>
          <w:szCs w:val="24"/>
        </w:rPr>
        <w:t xml:space="preserve">express </w:t>
      </w:r>
      <w:r w:rsidR="00D06ED5" w:rsidRPr="00D14395">
        <w:rPr>
          <w:szCs w:val="24"/>
        </w:rPr>
        <w:t>concern about rebasing</w:t>
      </w:r>
      <w:r w:rsidR="00D06ED5">
        <w:rPr>
          <w:szCs w:val="24"/>
        </w:rPr>
        <w:t xml:space="preserve"> </w:t>
      </w:r>
      <w:r w:rsidR="00C347FC">
        <w:rPr>
          <w:szCs w:val="24"/>
        </w:rPr>
        <w:t xml:space="preserve">and </w:t>
      </w:r>
      <w:r w:rsidR="00D06ED5">
        <w:rPr>
          <w:szCs w:val="24"/>
        </w:rPr>
        <w:t>the impact it has on our HHAs</w:t>
      </w:r>
      <w:r w:rsidR="00C347FC">
        <w:rPr>
          <w:szCs w:val="24"/>
        </w:rPr>
        <w:t>.</w:t>
      </w:r>
      <w:r w:rsidR="00D06ED5">
        <w:rPr>
          <w:szCs w:val="24"/>
        </w:rPr>
        <w:t xml:space="preserve"> </w:t>
      </w:r>
      <w:r w:rsidR="0044369E">
        <w:rPr>
          <w:szCs w:val="24"/>
        </w:rPr>
        <w:t xml:space="preserve">Even though HHVBP and the Pre-Claim Review Demonstration (PCRD) </w:t>
      </w:r>
      <w:r w:rsidR="00467C3C">
        <w:rPr>
          <w:szCs w:val="24"/>
        </w:rPr>
        <w:t>do not</w:t>
      </w:r>
      <w:r w:rsidR="0044369E">
        <w:rPr>
          <w:szCs w:val="24"/>
        </w:rPr>
        <w:t xml:space="preserve"> impact New York</w:t>
      </w:r>
      <w:r w:rsidR="00AA1640">
        <w:rPr>
          <w:szCs w:val="24"/>
        </w:rPr>
        <w:t>,</w:t>
      </w:r>
      <w:r w:rsidR="0044369E">
        <w:rPr>
          <w:szCs w:val="24"/>
        </w:rPr>
        <w:t xml:space="preserve"> we will watch the progress and problems that are encountered with these </w:t>
      </w:r>
      <w:r w:rsidR="009A08F5">
        <w:rPr>
          <w:szCs w:val="24"/>
        </w:rPr>
        <w:t>two projects</w:t>
      </w:r>
      <w:r w:rsidR="0044369E">
        <w:rPr>
          <w:szCs w:val="24"/>
        </w:rPr>
        <w:t xml:space="preserve">. </w:t>
      </w:r>
      <w:r>
        <w:rPr>
          <w:szCs w:val="24"/>
        </w:rPr>
        <w:t>In addition, we are surprised that for the last two years</w:t>
      </w:r>
      <w:r w:rsidR="00AA1640">
        <w:rPr>
          <w:szCs w:val="24"/>
        </w:rPr>
        <w:t>,</w:t>
      </w:r>
      <w:r>
        <w:rPr>
          <w:szCs w:val="24"/>
        </w:rPr>
        <w:t xml:space="preserve"> the HH PPS has been silent on the continued problems with the Face-to-Face requirements.</w:t>
      </w:r>
    </w:p>
    <w:p w:rsidR="00A05763" w:rsidRDefault="00A05763" w:rsidP="00A64B95">
      <w:pPr>
        <w:autoSpaceDE w:val="0"/>
        <w:autoSpaceDN w:val="0"/>
        <w:adjustRightInd w:val="0"/>
        <w:rPr>
          <w:szCs w:val="24"/>
        </w:rPr>
      </w:pPr>
    </w:p>
    <w:p w:rsidR="00447FEE" w:rsidRDefault="00D06ED5" w:rsidP="00A64B95">
      <w:pPr>
        <w:autoSpaceDE w:val="0"/>
        <w:autoSpaceDN w:val="0"/>
        <w:adjustRightInd w:val="0"/>
      </w:pPr>
      <w:r w:rsidRPr="00D14395">
        <w:t xml:space="preserve">Please contact </w:t>
      </w:r>
      <w:r w:rsidR="0092722C">
        <w:t>Cheryl Udell</w:t>
      </w:r>
      <w:r w:rsidR="0092722C" w:rsidRPr="00D14395">
        <w:t xml:space="preserve"> </w:t>
      </w:r>
      <w:r w:rsidRPr="00D14395">
        <w:t xml:space="preserve">at </w:t>
      </w:r>
      <w:hyperlink r:id="rId26" w:history="1">
        <w:r w:rsidRPr="00D14395">
          <w:rPr>
            <w:rStyle w:val="Hyperlink"/>
          </w:rPr>
          <w:t>cudell@leadingageny.org</w:t>
        </w:r>
      </w:hyperlink>
      <w:r w:rsidRPr="00D14395">
        <w:t xml:space="preserve"> </w:t>
      </w:r>
      <w:r w:rsidR="0092722C">
        <w:t xml:space="preserve">or 518-867-8871 </w:t>
      </w:r>
      <w:r w:rsidR="00117251">
        <w:t xml:space="preserve">and </w:t>
      </w:r>
      <w:r w:rsidR="00117251" w:rsidRPr="00D14395">
        <w:t xml:space="preserve">LeadingAge </w:t>
      </w:r>
      <w:r w:rsidR="00117251">
        <w:t>N</w:t>
      </w:r>
      <w:r w:rsidR="00117251" w:rsidRPr="00D14395">
        <w:t xml:space="preserve">ational at </w:t>
      </w:r>
      <w:hyperlink r:id="rId27" w:history="1">
        <w:r w:rsidR="00117251" w:rsidRPr="00D14395">
          <w:rPr>
            <w:rStyle w:val="Hyperlink"/>
          </w:rPr>
          <w:t>congress@leadingage.org</w:t>
        </w:r>
      </w:hyperlink>
      <w:r w:rsidR="00117251" w:rsidRPr="00D14395">
        <w:t xml:space="preserve"> </w:t>
      </w:r>
      <w:r w:rsidRPr="00D14395">
        <w:t xml:space="preserve">to share your </w:t>
      </w:r>
      <w:r>
        <w:t xml:space="preserve">concerns </w:t>
      </w:r>
      <w:r w:rsidR="00C347FC">
        <w:t>or ask questions regarding the CY 2017 HH PPS</w:t>
      </w:r>
      <w:r w:rsidR="00CC356C">
        <w:t xml:space="preserve"> final</w:t>
      </w:r>
      <w:r w:rsidR="00C347FC">
        <w:t xml:space="preserve"> rule.</w:t>
      </w:r>
      <w:r w:rsidRPr="00D14395">
        <w:t xml:space="preserve"> </w:t>
      </w:r>
    </w:p>
    <w:p w:rsidR="00447FEE" w:rsidRDefault="00447FEE"/>
    <w:p w:rsidR="00447FEE" w:rsidRDefault="00447FEE"/>
    <w:p w:rsidR="00CC356C" w:rsidRDefault="00CC356C"/>
    <w:p w:rsidR="00447FEE" w:rsidRDefault="00447FEE"/>
    <w:p w:rsidR="00447FEE" w:rsidRDefault="00447FEE"/>
    <w:p w:rsidR="00A05763" w:rsidRDefault="00A05763"/>
    <w:p w:rsidR="00A05763" w:rsidRDefault="00A05763"/>
    <w:p w:rsidR="00A05763" w:rsidRDefault="00A05763"/>
    <w:p w:rsidR="00A05763" w:rsidRDefault="00A05763"/>
    <w:p w:rsidR="00A05763" w:rsidRDefault="00A05763"/>
    <w:p w:rsidR="00A05763" w:rsidRDefault="00A05763"/>
    <w:p w:rsidR="00A05763" w:rsidRDefault="00A05763"/>
    <w:p w:rsidR="00A05763" w:rsidRDefault="00A05763"/>
    <w:p w:rsidR="006D54F1" w:rsidRDefault="006D54F1" w:rsidP="006D54F1">
      <w:pPr>
        <w:pStyle w:val="NoSpacing"/>
        <w:jc w:val="center"/>
        <w:rPr>
          <w:rFonts w:ascii="Times New Roman" w:hAnsi="Times New Roman" w:cs="Times New Roman"/>
          <w:b/>
          <w:sz w:val="24"/>
        </w:rPr>
      </w:pPr>
      <w:r>
        <w:rPr>
          <w:rFonts w:ascii="Times New Roman" w:hAnsi="Times New Roman" w:cs="Times New Roman"/>
          <w:b/>
          <w:sz w:val="24"/>
        </w:rPr>
        <w:lastRenderedPageBreak/>
        <w:t>Appendix A: CMS’s CY 2017 Final Case-Mix Weights</w:t>
      </w:r>
    </w:p>
    <w:p w:rsidR="006D54F1" w:rsidRDefault="006D54F1" w:rsidP="006D54F1">
      <w:pPr>
        <w:pStyle w:val="NoSpacing"/>
        <w:jc w:val="center"/>
        <w:rPr>
          <w:rFonts w:ascii="Times New Roman" w:hAnsi="Times New Roman" w:cs="Times New Roman"/>
          <w:b/>
          <w:sz w:val="24"/>
        </w:rPr>
      </w:pPr>
    </w:p>
    <w:tbl>
      <w:tblPr>
        <w:tblStyle w:val="TableGrid"/>
        <w:tblW w:w="0" w:type="auto"/>
        <w:jc w:val="center"/>
        <w:tblLook w:val="04A0" w:firstRow="1" w:lastRow="0" w:firstColumn="1" w:lastColumn="0" w:noHBand="0" w:noVBand="1"/>
      </w:tblPr>
      <w:tblGrid>
        <w:gridCol w:w="1471"/>
        <w:gridCol w:w="4824"/>
        <w:gridCol w:w="1597"/>
        <w:gridCol w:w="1458"/>
      </w:tblGrid>
      <w:tr w:rsidR="006D54F1" w:rsidRPr="00C05A6C" w:rsidTr="001E5E01">
        <w:trPr>
          <w:jc w:val="center"/>
        </w:trPr>
        <w:tc>
          <w:tcPr>
            <w:tcW w:w="1471" w:type="dxa"/>
          </w:tcPr>
          <w:p w:rsidR="006D54F1" w:rsidRPr="000D6B8B" w:rsidRDefault="006D54F1" w:rsidP="001E5E01">
            <w:pPr>
              <w:pStyle w:val="NoSpacing"/>
              <w:rPr>
                <w:rFonts w:ascii="Times New Roman" w:hAnsi="Times New Roman" w:cs="Times New Roman"/>
                <w:b/>
                <w:sz w:val="20"/>
                <w:szCs w:val="20"/>
              </w:rPr>
            </w:pPr>
          </w:p>
          <w:p w:rsidR="006D54F1" w:rsidRPr="000D6B8B" w:rsidRDefault="006D54F1" w:rsidP="001E5E01">
            <w:pPr>
              <w:pStyle w:val="NoSpacing"/>
              <w:rPr>
                <w:rFonts w:ascii="Times New Roman" w:hAnsi="Times New Roman" w:cs="Times New Roman"/>
                <w:b/>
                <w:sz w:val="20"/>
                <w:szCs w:val="20"/>
              </w:rPr>
            </w:pPr>
          </w:p>
          <w:p w:rsidR="006D54F1" w:rsidRPr="000D6B8B" w:rsidRDefault="006D54F1" w:rsidP="001E5E01">
            <w:pPr>
              <w:pStyle w:val="NoSpacing"/>
              <w:rPr>
                <w:rFonts w:ascii="Times New Roman" w:hAnsi="Times New Roman" w:cs="Times New Roman"/>
                <w:b/>
                <w:sz w:val="20"/>
                <w:szCs w:val="20"/>
              </w:rPr>
            </w:pPr>
            <w:r w:rsidRPr="000D6B8B">
              <w:rPr>
                <w:rFonts w:ascii="Times New Roman" w:hAnsi="Times New Roman" w:cs="Times New Roman"/>
                <w:b/>
                <w:sz w:val="20"/>
                <w:szCs w:val="20"/>
              </w:rPr>
              <w:t>Payment Group</w:t>
            </w:r>
          </w:p>
        </w:tc>
        <w:tc>
          <w:tcPr>
            <w:tcW w:w="4824" w:type="dxa"/>
          </w:tcPr>
          <w:p w:rsidR="006D54F1" w:rsidRPr="000D6B8B" w:rsidRDefault="006D54F1" w:rsidP="001E5E01">
            <w:pPr>
              <w:pStyle w:val="NoSpacing"/>
              <w:rPr>
                <w:rFonts w:ascii="Times New Roman" w:hAnsi="Times New Roman" w:cs="Times New Roman"/>
                <w:b/>
                <w:sz w:val="20"/>
                <w:szCs w:val="20"/>
              </w:rPr>
            </w:pPr>
          </w:p>
          <w:p w:rsidR="006D54F1" w:rsidRPr="000D6B8B" w:rsidRDefault="006D54F1" w:rsidP="001E5E01">
            <w:pPr>
              <w:pStyle w:val="NoSpacing"/>
              <w:rPr>
                <w:rFonts w:ascii="Times New Roman" w:hAnsi="Times New Roman" w:cs="Times New Roman"/>
                <w:b/>
                <w:sz w:val="20"/>
                <w:szCs w:val="20"/>
              </w:rPr>
            </w:pPr>
          </w:p>
          <w:p w:rsidR="006D54F1" w:rsidRDefault="006D54F1" w:rsidP="001E5E01">
            <w:pPr>
              <w:pStyle w:val="NoSpacing"/>
              <w:rPr>
                <w:rFonts w:ascii="Times New Roman" w:hAnsi="Times New Roman" w:cs="Times New Roman"/>
                <w:b/>
                <w:sz w:val="20"/>
                <w:szCs w:val="20"/>
              </w:rPr>
            </w:pPr>
          </w:p>
          <w:p w:rsidR="006D54F1" w:rsidRPr="000D6B8B" w:rsidRDefault="006D54F1" w:rsidP="001E5E01">
            <w:pPr>
              <w:pStyle w:val="NoSpacing"/>
              <w:rPr>
                <w:rFonts w:ascii="Times New Roman" w:hAnsi="Times New Roman" w:cs="Times New Roman"/>
                <w:b/>
                <w:sz w:val="20"/>
                <w:szCs w:val="20"/>
              </w:rPr>
            </w:pPr>
            <w:r w:rsidRPr="000D6B8B">
              <w:rPr>
                <w:rFonts w:ascii="Times New Roman" w:hAnsi="Times New Roman" w:cs="Times New Roman"/>
                <w:b/>
                <w:sz w:val="20"/>
                <w:szCs w:val="20"/>
              </w:rPr>
              <w:t>Step (Episode and/or Therapy Visit Ranges)</w:t>
            </w:r>
          </w:p>
        </w:tc>
        <w:tc>
          <w:tcPr>
            <w:tcW w:w="1597" w:type="dxa"/>
          </w:tcPr>
          <w:p w:rsidR="006D54F1" w:rsidRPr="000D6B8B" w:rsidRDefault="006D54F1" w:rsidP="001E5E01">
            <w:pPr>
              <w:pStyle w:val="NoSpacing"/>
              <w:rPr>
                <w:rFonts w:ascii="Times New Roman" w:hAnsi="Times New Roman" w:cs="Times New Roman"/>
                <w:b/>
                <w:sz w:val="20"/>
                <w:szCs w:val="20"/>
              </w:rPr>
            </w:pPr>
            <w:r w:rsidRPr="000D6B8B">
              <w:rPr>
                <w:rFonts w:ascii="Times New Roman" w:hAnsi="Times New Roman" w:cs="Times New Roman"/>
                <w:b/>
                <w:sz w:val="20"/>
                <w:szCs w:val="20"/>
              </w:rPr>
              <w:t>Clinical and Functional Levels</w:t>
            </w:r>
          </w:p>
          <w:p w:rsidR="006D54F1" w:rsidRPr="000D6B8B" w:rsidRDefault="006D54F1" w:rsidP="001E5E01">
            <w:pPr>
              <w:pStyle w:val="NoSpacing"/>
              <w:rPr>
                <w:rFonts w:ascii="Times New Roman" w:hAnsi="Times New Roman" w:cs="Times New Roman"/>
                <w:b/>
                <w:sz w:val="20"/>
                <w:szCs w:val="20"/>
              </w:rPr>
            </w:pPr>
            <w:r w:rsidRPr="000D6B8B">
              <w:rPr>
                <w:rFonts w:ascii="Times New Roman" w:hAnsi="Times New Roman" w:cs="Times New Roman"/>
                <w:b/>
                <w:sz w:val="20"/>
                <w:szCs w:val="20"/>
              </w:rPr>
              <w:t>(1 = Low;</w:t>
            </w:r>
          </w:p>
          <w:p w:rsidR="006D54F1" w:rsidRPr="000D6B8B" w:rsidRDefault="006D54F1" w:rsidP="001E5E01">
            <w:pPr>
              <w:pStyle w:val="NoSpacing"/>
              <w:rPr>
                <w:rFonts w:ascii="Times New Roman" w:hAnsi="Times New Roman" w:cs="Times New Roman"/>
                <w:b/>
                <w:sz w:val="20"/>
                <w:szCs w:val="20"/>
              </w:rPr>
            </w:pPr>
            <w:r w:rsidRPr="000D6B8B">
              <w:rPr>
                <w:rFonts w:ascii="Times New Roman" w:hAnsi="Times New Roman" w:cs="Times New Roman"/>
                <w:b/>
                <w:sz w:val="20"/>
                <w:szCs w:val="20"/>
              </w:rPr>
              <w:t>2 = Medium;</w:t>
            </w:r>
          </w:p>
          <w:p w:rsidR="006D54F1" w:rsidRPr="000D6B8B" w:rsidRDefault="006D54F1" w:rsidP="001E5E01">
            <w:pPr>
              <w:pStyle w:val="NoSpacing"/>
              <w:rPr>
                <w:rFonts w:ascii="Times New Roman" w:hAnsi="Times New Roman" w:cs="Times New Roman"/>
                <w:b/>
                <w:sz w:val="20"/>
                <w:szCs w:val="20"/>
              </w:rPr>
            </w:pPr>
            <w:r w:rsidRPr="000D6B8B">
              <w:rPr>
                <w:rFonts w:ascii="Times New Roman" w:hAnsi="Times New Roman" w:cs="Times New Roman"/>
                <w:b/>
                <w:sz w:val="20"/>
                <w:szCs w:val="20"/>
              </w:rPr>
              <w:t>3 = High)</w:t>
            </w:r>
          </w:p>
        </w:tc>
        <w:tc>
          <w:tcPr>
            <w:tcW w:w="1458" w:type="dxa"/>
          </w:tcPr>
          <w:p w:rsidR="006D54F1" w:rsidRPr="000D6B8B" w:rsidRDefault="006D54F1" w:rsidP="001E5E01">
            <w:pPr>
              <w:pStyle w:val="NoSpacing"/>
              <w:rPr>
                <w:rFonts w:ascii="Times New Roman" w:hAnsi="Times New Roman" w:cs="Times New Roman"/>
                <w:b/>
                <w:sz w:val="20"/>
                <w:szCs w:val="20"/>
              </w:rPr>
            </w:pPr>
          </w:p>
          <w:p w:rsidR="006D54F1" w:rsidRDefault="006D54F1" w:rsidP="001E5E01">
            <w:pPr>
              <w:pStyle w:val="NoSpacing"/>
              <w:rPr>
                <w:rFonts w:ascii="Times New Roman" w:hAnsi="Times New Roman" w:cs="Times New Roman"/>
                <w:b/>
                <w:sz w:val="20"/>
                <w:szCs w:val="20"/>
              </w:rPr>
            </w:pPr>
            <w:r w:rsidRPr="000D6B8B">
              <w:rPr>
                <w:rFonts w:ascii="Times New Roman" w:hAnsi="Times New Roman" w:cs="Times New Roman"/>
                <w:b/>
                <w:sz w:val="20"/>
                <w:szCs w:val="20"/>
              </w:rPr>
              <w:t>Final CY</w:t>
            </w:r>
          </w:p>
          <w:p w:rsidR="006D54F1" w:rsidRPr="000D6B8B" w:rsidRDefault="006D54F1" w:rsidP="001E5E01">
            <w:pPr>
              <w:pStyle w:val="NoSpacing"/>
              <w:rPr>
                <w:rFonts w:ascii="Times New Roman" w:hAnsi="Times New Roman" w:cs="Times New Roman"/>
                <w:b/>
                <w:sz w:val="20"/>
                <w:szCs w:val="20"/>
              </w:rPr>
            </w:pPr>
            <w:r w:rsidRPr="000D6B8B">
              <w:rPr>
                <w:rFonts w:ascii="Times New Roman" w:hAnsi="Times New Roman" w:cs="Times New Roman"/>
                <w:b/>
                <w:sz w:val="20"/>
                <w:szCs w:val="20"/>
              </w:rPr>
              <w:t>2017</w:t>
            </w:r>
          </w:p>
          <w:p w:rsidR="006D54F1" w:rsidRPr="000D6B8B" w:rsidRDefault="006D54F1" w:rsidP="001E5E01">
            <w:pPr>
              <w:pStyle w:val="NoSpacing"/>
              <w:rPr>
                <w:rFonts w:ascii="Times New Roman" w:hAnsi="Times New Roman" w:cs="Times New Roman"/>
                <w:b/>
                <w:sz w:val="20"/>
                <w:szCs w:val="20"/>
              </w:rPr>
            </w:pPr>
            <w:r w:rsidRPr="000D6B8B">
              <w:rPr>
                <w:rFonts w:ascii="Times New Roman" w:hAnsi="Times New Roman" w:cs="Times New Roman"/>
                <w:b/>
                <w:sz w:val="20"/>
                <w:szCs w:val="20"/>
              </w:rPr>
              <w:t>Case-Mix Weights</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10111</w:t>
            </w:r>
          </w:p>
        </w:tc>
        <w:tc>
          <w:tcPr>
            <w:tcW w:w="4824" w:type="dxa"/>
            <w:vAlign w:val="bottom"/>
          </w:tcPr>
          <w:p w:rsidR="006D54F1" w:rsidRPr="00C05A6C" w:rsidRDefault="006D54F1" w:rsidP="001E5E01">
            <w:pPr>
              <w:spacing w:line="218" w:lineRule="exact"/>
              <w:rPr>
                <w:sz w:val="20"/>
              </w:rPr>
            </w:pPr>
            <w:r w:rsidRPr="00C05A6C">
              <w:rPr>
                <w:sz w:val="20"/>
              </w:rPr>
              <w:t>1st and 2nd Episodes, 0 to 5 Therapy Visits</w:t>
            </w:r>
          </w:p>
        </w:tc>
        <w:tc>
          <w:tcPr>
            <w:tcW w:w="1597" w:type="dxa"/>
            <w:vAlign w:val="bottom"/>
          </w:tcPr>
          <w:p w:rsidR="006D54F1" w:rsidRPr="00C05A6C" w:rsidRDefault="006D54F1" w:rsidP="001E5E01">
            <w:pPr>
              <w:spacing w:line="218" w:lineRule="exact"/>
              <w:rPr>
                <w:sz w:val="20"/>
              </w:rPr>
            </w:pPr>
            <w:r w:rsidRPr="00C05A6C">
              <w:rPr>
                <w:sz w:val="20"/>
              </w:rPr>
              <w:t>C1F1S1</w:t>
            </w:r>
          </w:p>
        </w:tc>
        <w:tc>
          <w:tcPr>
            <w:tcW w:w="1458" w:type="dxa"/>
            <w:vAlign w:val="bottom"/>
          </w:tcPr>
          <w:p w:rsidR="006D54F1" w:rsidRPr="00C05A6C" w:rsidRDefault="006D54F1" w:rsidP="001E5E01">
            <w:pPr>
              <w:spacing w:line="218" w:lineRule="exact"/>
              <w:rPr>
                <w:sz w:val="20"/>
              </w:rPr>
            </w:pPr>
            <w:r w:rsidRPr="00C05A6C">
              <w:rPr>
                <w:sz w:val="20"/>
              </w:rPr>
              <w:t>0.5857</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10112</w:t>
            </w:r>
          </w:p>
        </w:tc>
        <w:tc>
          <w:tcPr>
            <w:tcW w:w="4824" w:type="dxa"/>
            <w:vAlign w:val="bottom"/>
          </w:tcPr>
          <w:p w:rsidR="006D54F1" w:rsidRPr="00C05A6C" w:rsidRDefault="006D54F1" w:rsidP="001E5E01">
            <w:pPr>
              <w:spacing w:line="218" w:lineRule="exact"/>
              <w:rPr>
                <w:sz w:val="20"/>
              </w:rPr>
            </w:pPr>
            <w:r w:rsidRPr="00C05A6C">
              <w:rPr>
                <w:sz w:val="20"/>
              </w:rPr>
              <w:t>1st and 2nd Episodes, 6 Therapy Visits</w:t>
            </w:r>
          </w:p>
        </w:tc>
        <w:tc>
          <w:tcPr>
            <w:tcW w:w="1597" w:type="dxa"/>
            <w:vAlign w:val="bottom"/>
          </w:tcPr>
          <w:p w:rsidR="006D54F1" w:rsidRPr="00C05A6C" w:rsidRDefault="006D54F1" w:rsidP="001E5E01">
            <w:pPr>
              <w:spacing w:line="218" w:lineRule="exact"/>
              <w:rPr>
                <w:sz w:val="20"/>
              </w:rPr>
            </w:pPr>
            <w:r w:rsidRPr="00C05A6C">
              <w:rPr>
                <w:sz w:val="20"/>
              </w:rPr>
              <w:t>C1F1S2</w:t>
            </w:r>
          </w:p>
        </w:tc>
        <w:tc>
          <w:tcPr>
            <w:tcW w:w="1458" w:type="dxa"/>
            <w:vAlign w:val="bottom"/>
          </w:tcPr>
          <w:p w:rsidR="006D54F1" w:rsidRPr="00C05A6C" w:rsidRDefault="006D54F1" w:rsidP="001E5E01">
            <w:pPr>
              <w:spacing w:line="218" w:lineRule="exact"/>
              <w:rPr>
                <w:sz w:val="20"/>
              </w:rPr>
            </w:pPr>
            <w:r w:rsidRPr="00C05A6C">
              <w:rPr>
                <w:sz w:val="20"/>
              </w:rPr>
              <w:t>0.7168</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10113</w:t>
            </w:r>
          </w:p>
        </w:tc>
        <w:tc>
          <w:tcPr>
            <w:tcW w:w="4824" w:type="dxa"/>
            <w:vAlign w:val="bottom"/>
          </w:tcPr>
          <w:p w:rsidR="006D54F1" w:rsidRPr="00C05A6C" w:rsidRDefault="006D54F1" w:rsidP="001E5E01">
            <w:pPr>
              <w:spacing w:line="218" w:lineRule="exact"/>
              <w:rPr>
                <w:sz w:val="20"/>
              </w:rPr>
            </w:pPr>
            <w:r w:rsidRPr="00C05A6C">
              <w:rPr>
                <w:sz w:val="20"/>
              </w:rPr>
              <w:t>1st and 2nd Episodes, 7 to 9 Therapy Visits</w:t>
            </w:r>
          </w:p>
        </w:tc>
        <w:tc>
          <w:tcPr>
            <w:tcW w:w="1597" w:type="dxa"/>
            <w:vAlign w:val="bottom"/>
          </w:tcPr>
          <w:p w:rsidR="006D54F1" w:rsidRPr="00C05A6C" w:rsidRDefault="006D54F1" w:rsidP="001E5E01">
            <w:pPr>
              <w:spacing w:line="218" w:lineRule="exact"/>
              <w:rPr>
                <w:sz w:val="20"/>
              </w:rPr>
            </w:pPr>
            <w:r w:rsidRPr="00C05A6C">
              <w:rPr>
                <w:sz w:val="20"/>
              </w:rPr>
              <w:t>C1F1S3</w:t>
            </w:r>
          </w:p>
        </w:tc>
        <w:tc>
          <w:tcPr>
            <w:tcW w:w="1458" w:type="dxa"/>
            <w:vAlign w:val="bottom"/>
          </w:tcPr>
          <w:p w:rsidR="006D54F1" w:rsidRPr="00C05A6C" w:rsidRDefault="006D54F1" w:rsidP="001E5E01">
            <w:pPr>
              <w:spacing w:line="218" w:lineRule="exact"/>
              <w:rPr>
                <w:sz w:val="20"/>
              </w:rPr>
            </w:pPr>
            <w:r w:rsidRPr="00C05A6C">
              <w:rPr>
                <w:sz w:val="20"/>
              </w:rPr>
              <w:t>0.8479</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10114</w:t>
            </w:r>
          </w:p>
        </w:tc>
        <w:tc>
          <w:tcPr>
            <w:tcW w:w="4824" w:type="dxa"/>
            <w:vAlign w:val="bottom"/>
          </w:tcPr>
          <w:p w:rsidR="006D54F1" w:rsidRPr="00C05A6C" w:rsidRDefault="006D54F1" w:rsidP="001E5E01">
            <w:pPr>
              <w:spacing w:line="218" w:lineRule="exact"/>
              <w:rPr>
                <w:sz w:val="20"/>
              </w:rPr>
            </w:pPr>
            <w:r w:rsidRPr="00C05A6C">
              <w:rPr>
                <w:sz w:val="20"/>
              </w:rPr>
              <w:t>1st and 2nd Episodes, 10 Therapy Visits</w:t>
            </w:r>
          </w:p>
        </w:tc>
        <w:tc>
          <w:tcPr>
            <w:tcW w:w="1597" w:type="dxa"/>
            <w:vAlign w:val="bottom"/>
          </w:tcPr>
          <w:p w:rsidR="006D54F1" w:rsidRPr="00C05A6C" w:rsidRDefault="006D54F1" w:rsidP="001E5E01">
            <w:pPr>
              <w:spacing w:line="218" w:lineRule="exact"/>
              <w:rPr>
                <w:sz w:val="20"/>
              </w:rPr>
            </w:pPr>
            <w:r w:rsidRPr="00C05A6C">
              <w:rPr>
                <w:sz w:val="20"/>
              </w:rPr>
              <w:t>C1F1S4</w:t>
            </w:r>
          </w:p>
        </w:tc>
        <w:tc>
          <w:tcPr>
            <w:tcW w:w="1458" w:type="dxa"/>
            <w:vAlign w:val="bottom"/>
          </w:tcPr>
          <w:p w:rsidR="006D54F1" w:rsidRPr="00C05A6C" w:rsidRDefault="006D54F1" w:rsidP="001E5E01">
            <w:pPr>
              <w:spacing w:line="218" w:lineRule="exact"/>
              <w:rPr>
                <w:sz w:val="20"/>
              </w:rPr>
            </w:pPr>
            <w:r w:rsidRPr="00C05A6C">
              <w:rPr>
                <w:sz w:val="20"/>
              </w:rPr>
              <w:t>0.9790</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10115</w:t>
            </w:r>
          </w:p>
        </w:tc>
        <w:tc>
          <w:tcPr>
            <w:tcW w:w="4824" w:type="dxa"/>
            <w:vAlign w:val="bottom"/>
          </w:tcPr>
          <w:p w:rsidR="006D54F1" w:rsidRPr="00C05A6C" w:rsidRDefault="006D54F1" w:rsidP="001E5E01">
            <w:pPr>
              <w:spacing w:line="218" w:lineRule="exact"/>
              <w:rPr>
                <w:sz w:val="20"/>
              </w:rPr>
            </w:pPr>
            <w:r w:rsidRPr="00C05A6C">
              <w:rPr>
                <w:sz w:val="20"/>
              </w:rPr>
              <w:t>1st and 2nd Episodes, 11 to 13 Therapy Visits</w:t>
            </w:r>
          </w:p>
        </w:tc>
        <w:tc>
          <w:tcPr>
            <w:tcW w:w="1597" w:type="dxa"/>
            <w:vAlign w:val="bottom"/>
          </w:tcPr>
          <w:p w:rsidR="006D54F1" w:rsidRPr="00C05A6C" w:rsidRDefault="006D54F1" w:rsidP="001E5E01">
            <w:pPr>
              <w:spacing w:line="218" w:lineRule="exact"/>
              <w:rPr>
                <w:sz w:val="20"/>
              </w:rPr>
            </w:pPr>
            <w:r w:rsidRPr="00C05A6C">
              <w:rPr>
                <w:sz w:val="20"/>
              </w:rPr>
              <w:t>C1F1S5</w:t>
            </w:r>
          </w:p>
        </w:tc>
        <w:tc>
          <w:tcPr>
            <w:tcW w:w="1458" w:type="dxa"/>
            <w:vAlign w:val="bottom"/>
          </w:tcPr>
          <w:p w:rsidR="006D54F1" w:rsidRPr="00C05A6C" w:rsidRDefault="006D54F1" w:rsidP="001E5E01">
            <w:pPr>
              <w:spacing w:line="218" w:lineRule="exact"/>
              <w:rPr>
                <w:sz w:val="20"/>
              </w:rPr>
            </w:pPr>
            <w:r w:rsidRPr="00C05A6C">
              <w:rPr>
                <w:sz w:val="20"/>
              </w:rPr>
              <w:t>1.1100</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10121</w:t>
            </w:r>
          </w:p>
        </w:tc>
        <w:tc>
          <w:tcPr>
            <w:tcW w:w="4824" w:type="dxa"/>
            <w:vAlign w:val="bottom"/>
          </w:tcPr>
          <w:p w:rsidR="006D54F1" w:rsidRPr="00C05A6C" w:rsidRDefault="006D54F1" w:rsidP="001E5E01">
            <w:pPr>
              <w:spacing w:line="218" w:lineRule="exact"/>
              <w:rPr>
                <w:sz w:val="20"/>
              </w:rPr>
            </w:pPr>
            <w:r w:rsidRPr="00C05A6C">
              <w:rPr>
                <w:sz w:val="20"/>
              </w:rPr>
              <w:t>1st and 2nd Episodes, 0 to 5 Therapy Visits</w:t>
            </w:r>
          </w:p>
        </w:tc>
        <w:tc>
          <w:tcPr>
            <w:tcW w:w="1597" w:type="dxa"/>
            <w:vAlign w:val="bottom"/>
          </w:tcPr>
          <w:p w:rsidR="006D54F1" w:rsidRPr="00C05A6C" w:rsidRDefault="006D54F1" w:rsidP="001E5E01">
            <w:pPr>
              <w:spacing w:line="218" w:lineRule="exact"/>
              <w:rPr>
                <w:sz w:val="20"/>
              </w:rPr>
            </w:pPr>
            <w:r w:rsidRPr="00C05A6C">
              <w:rPr>
                <w:sz w:val="20"/>
              </w:rPr>
              <w:t>C1F2S1</w:t>
            </w:r>
          </w:p>
        </w:tc>
        <w:tc>
          <w:tcPr>
            <w:tcW w:w="1458" w:type="dxa"/>
            <w:vAlign w:val="bottom"/>
          </w:tcPr>
          <w:p w:rsidR="006D54F1" w:rsidRPr="00C05A6C" w:rsidRDefault="006D54F1" w:rsidP="001E5E01">
            <w:pPr>
              <w:spacing w:line="218" w:lineRule="exact"/>
              <w:rPr>
                <w:sz w:val="20"/>
              </w:rPr>
            </w:pPr>
            <w:r w:rsidRPr="00C05A6C">
              <w:rPr>
                <w:sz w:val="20"/>
              </w:rPr>
              <w:t>0.6896</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10122</w:t>
            </w:r>
          </w:p>
        </w:tc>
        <w:tc>
          <w:tcPr>
            <w:tcW w:w="4824" w:type="dxa"/>
            <w:vAlign w:val="bottom"/>
          </w:tcPr>
          <w:p w:rsidR="006D54F1" w:rsidRPr="00C05A6C" w:rsidRDefault="006D54F1" w:rsidP="001E5E01">
            <w:pPr>
              <w:spacing w:line="218" w:lineRule="exact"/>
              <w:rPr>
                <w:sz w:val="20"/>
              </w:rPr>
            </w:pPr>
            <w:r w:rsidRPr="00C05A6C">
              <w:rPr>
                <w:sz w:val="20"/>
              </w:rPr>
              <w:t>1st and 2nd Episodes, 6 Therapy Visits</w:t>
            </w:r>
          </w:p>
        </w:tc>
        <w:tc>
          <w:tcPr>
            <w:tcW w:w="1597" w:type="dxa"/>
            <w:vAlign w:val="bottom"/>
          </w:tcPr>
          <w:p w:rsidR="006D54F1" w:rsidRPr="00C05A6C" w:rsidRDefault="006D54F1" w:rsidP="001E5E01">
            <w:pPr>
              <w:spacing w:line="218" w:lineRule="exact"/>
              <w:rPr>
                <w:sz w:val="20"/>
              </w:rPr>
            </w:pPr>
            <w:r w:rsidRPr="00C05A6C">
              <w:rPr>
                <w:sz w:val="20"/>
              </w:rPr>
              <w:t>C1F2S2</w:t>
            </w:r>
          </w:p>
        </w:tc>
        <w:tc>
          <w:tcPr>
            <w:tcW w:w="1458" w:type="dxa"/>
            <w:vAlign w:val="bottom"/>
          </w:tcPr>
          <w:p w:rsidR="006D54F1" w:rsidRPr="00C05A6C" w:rsidRDefault="006D54F1" w:rsidP="001E5E01">
            <w:pPr>
              <w:spacing w:line="218" w:lineRule="exact"/>
              <w:rPr>
                <w:sz w:val="20"/>
              </w:rPr>
            </w:pPr>
            <w:r w:rsidRPr="00C05A6C">
              <w:rPr>
                <w:sz w:val="20"/>
              </w:rPr>
              <w:t>0.8030</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10123</w:t>
            </w:r>
          </w:p>
        </w:tc>
        <w:tc>
          <w:tcPr>
            <w:tcW w:w="4824" w:type="dxa"/>
            <w:vAlign w:val="bottom"/>
          </w:tcPr>
          <w:p w:rsidR="006D54F1" w:rsidRPr="00C05A6C" w:rsidRDefault="006D54F1" w:rsidP="001E5E01">
            <w:pPr>
              <w:spacing w:line="218" w:lineRule="exact"/>
              <w:rPr>
                <w:sz w:val="20"/>
              </w:rPr>
            </w:pPr>
            <w:r w:rsidRPr="00C05A6C">
              <w:rPr>
                <w:sz w:val="20"/>
              </w:rPr>
              <w:t>1st and 2nd Episodes, 7 to 9 Therapy Visits</w:t>
            </w:r>
          </w:p>
        </w:tc>
        <w:tc>
          <w:tcPr>
            <w:tcW w:w="1597" w:type="dxa"/>
            <w:vAlign w:val="bottom"/>
          </w:tcPr>
          <w:p w:rsidR="006D54F1" w:rsidRPr="00C05A6C" w:rsidRDefault="006D54F1" w:rsidP="001E5E01">
            <w:pPr>
              <w:spacing w:line="218" w:lineRule="exact"/>
              <w:rPr>
                <w:sz w:val="20"/>
              </w:rPr>
            </w:pPr>
            <w:r w:rsidRPr="00C05A6C">
              <w:rPr>
                <w:sz w:val="20"/>
              </w:rPr>
              <w:t>C1F2S3</w:t>
            </w:r>
          </w:p>
        </w:tc>
        <w:tc>
          <w:tcPr>
            <w:tcW w:w="1458" w:type="dxa"/>
            <w:vAlign w:val="bottom"/>
          </w:tcPr>
          <w:p w:rsidR="006D54F1" w:rsidRPr="00C05A6C" w:rsidRDefault="006D54F1" w:rsidP="001E5E01">
            <w:pPr>
              <w:spacing w:line="218" w:lineRule="exact"/>
              <w:rPr>
                <w:sz w:val="20"/>
              </w:rPr>
            </w:pPr>
            <w:r w:rsidRPr="00C05A6C">
              <w:rPr>
                <w:sz w:val="20"/>
              </w:rPr>
              <w:t>0.9164</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10124</w:t>
            </w:r>
          </w:p>
        </w:tc>
        <w:tc>
          <w:tcPr>
            <w:tcW w:w="4824" w:type="dxa"/>
            <w:vAlign w:val="bottom"/>
          </w:tcPr>
          <w:p w:rsidR="006D54F1" w:rsidRPr="00C05A6C" w:rsidRDefault="006D54F1" w:rsidP="001E5E01">
            <w:pPr>
              <w:spacing w:line="218" w:lineRule="exact"/>
              <w:rPr>
                <w:sz w:val="20"/>
              </w:rPr>
            </w:pPr>
            <w:r w:rsidRPr="00C05A6C">
              <w:rPr>
                <w:sz w:val="20"/>
              </w:rPr>
              <w:t>1st and 2nd Episodes, 10 Therapy Visits</w:t>
            </w:r>
          </w:p>
        </w:tc>
        <w:tc>
          <w:tcPr>
            <w:tcW w:w="1597" w:type="dxa"/>
            <w:vAlign w:val="bottom"/>
          </w:tcPr>
          <w:p w:rsidR="006D54F1" w:rsidRPr="00C05A6C" w:rsidRDefault="006D54F1" w:rsidP="001E5E01">
            <w:pPr>
              <w:spacing w:line="218" w:lineRule="exact"/>
              <w:rPr>
                <w:sz w:val="20"/>
              </w:rPr>
            </w:pPr>
            <w:r w:rsidRPr="00C05A6C">
              <w:rPr>
                <w:sz w:val="20"/>
              </w:rPr>
              <w:t>C1F2S4</w:t>
            </w:r>
          </w:p>
        </w:tc>
        <w:tc>
          <w:tcPr>
            <w:tcW w:w="1458" w:type="dxa"/>
            <w:vAlign w:val="bottom"/>
          </w:tcPr>
          <w:p w:rsidR="006D54F1" w:rsidRPr="00C05A6C" w:rsidRDefault="006D54F1" w:rsidP="001E5E01">
            <w:pPr>
              <w:spacing w:line="218" w:lineRule="exact"/>
              <w:rPr>
                <w:sz w:val="20"/>
              </w:rPr>
            </w:pPr>
            <w:r w:rsidRPr="00C05A6C">
              <w:rPr>
                <w:sz w:val="20"/>
              </w:rPr>
              <w:t>1.0298</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10125</w:t>
            </w:r>
          </w:p>
        </w:tc>
        <w:tc>
          <w:tcPr>
            <w:tcW w:w="4824" w:type="dxa"/>
            <w:vAlign w:val="bottom"/>
          </w:tcPr>
          <w:p w:rsidR="006D54F1" w:rsidRPr="00C05A6C" w:rsidRDefault="006D54F1" w:rsidP="001E5E01">
            <w:pPr>
              <w:spacing w:line="218" w:lineRule="exact"/>
              <w:rPr>
                <w:sz w:val="20"/>
              </w:rPr>
            </w:pPr>
            <w:r w:rsidRPr="00C05A6C">
              <w:rPr>
                <w:sz w:val="20"/>
              </w:rPr>
              <w:t>1st and 2nd Episodes, 11 to 13 Therapy Visits</w:t>
            </w:r>
          </w:p>
        </w:tc>
        <w:tc>
          <w:tcPr>
            <w:tcW w:w="1597" w:type="dxa"/>
            <w:vAlign w:val="bottom"/>
          </w:tcPr>
          <w:p w:rsidR="006D54F1" w:rsidRPr="00C05A6C" w:rsidRDefault="006D54F1" w:rsidP="001E5E01">
            <w:pPr>
              <w:spacing w:line="218" w:lineRule="exact"/>
              <w:rPr>
                <w:sz w:val="20"/>
              </w:rPr>
            </w:pPr>
            <w:r w:rsidRPr="00C05A6C">
              <w:rPr>
                <w:sz w:val="20"/>
              </w:rPr>
              <w:t>C1F2S5</w:t>
            </w:r>
          </w:p>
        </w:tc>
        <w:tc>
          <w:tcPr>
            <w:tcW w:w="1458" w:type="dxa"/>
            <w:vAlign w:val="bottom"/>
          </w:tcPr>
          <w:p w:rsidR="006D54F1" w:rsidRPr="00C05A6C" w:rsidRDefault="006D54F1" w:rsidP="001E5E01">
            <w:pPr>
              <w:spacing w:line="218" w:lineRule="exact"/>
              <w:rPr>
                <w:sz w:val="20"/>
              </w:rPr>
            </w:pPr>
            <w:r w:rsidRPr="00C05A6C">
              <w:rPr>
                <w:sz w:val="20"/>
              </w:rPr>
              <w:t>1.1433</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10131</w:t>
            </w:r>
          </w:p>
        </w:tc>
        <w:tc>
          <w:tcPr>
            <w:tcW w:w="4824" w:type="dxa"/>
            <w:vAlign w:val="bottom"/>
          </w:tcPr>
          <w:p w:rsidR="006D54F1" w:rsidRPr="00C05A6C" w:rsidRDefault="006D54F1" w:rsidP="001E5E01">
            <w:pPr>
              <w:spacing w:line="218" w:lineRule="exact"/>
              <w:rPr>
                <w:sz w:val="20"/>
              </w:rPr>
            </w:pPr>
            <w:r w:rsidRPr="00C05A6C">
              <w:rPr>
                <w:sz w:val="20"/>
              </w:rPr>
              <w:t>1st and 2nd Episodes, 0 to 5 Therapy Visits</w:t>
            </w:r>
          </w:p>
        </w:tc>
        <w:tc>
          <w:tcPr>
            <w:tcW w:w="1597" w:type="dxa"/>
            <w:vAlign w:val="bottom"/>
          </w:tcPr>
          <w:p w:rsidR="006D54F1" w:rsidRPr="00C05A6C" w:rsidRDefault="006D54F1" w:rsidP="001E5E01">
            <w:pPr>
              <w:spacing w:line="218" w:lineRule="exact"/>
              <w:rPr>
                <w:sz w:val="20"/>
              </w:rPr>
            </w:pPr>
            <w:r w:rsidRPr="00C05A6C">
              <w:rPr>
                <w:sz w:val="20"/>
              </w:rPr>
              <w:t>C1F3S1</w:t>
            </w:r>
          </w:p>
        </w:tc>
        <w:tc>
          <w:tcPr>
            <w:tcW w:w="1458" w:type="dxa"/>
            <w:vAlign w:val="bottom"/>
          </w:tcPr>
          <w:p w:rsidR="006D54F1" w:rsidRPr="00C05A6C" w:rsidRDefault="006D54F1" w:rsidP="001E5E01">
            <w:pPr>
              <w:spacing w:line="218" w:lineRule="exact"/>
              <w:rPr>
                <w:sz w:val="20"/>
              </w:rPr>
            </w:pPr>
            <w:r w:rsidRPr="00C05A6C">
              <w:rPr>
                <w:sz w:val="20"/>
              </w:rPr>
              <w:t>0.7460</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10132</w:t>
            </w:r>
          </w:p>
        </w:tc>
        <w:tc>
          <w:tcPr>
            <w:tcW w:w="4824" w:type="dxa"/>
            <w:vAlign w:val="bottom"/>
          </w:tcPr>
          <w:p w:rsidR="006D54F1" w:rsidRPr="00C05A6C" w:rsidRDefault="006D54F1" w:rsidP="001E5E01">
            <w:pPr>
              <w:spacing w:line="218" w:lineRule="exact"/>
              <w:rPr>
                <w:sz w:val="20"/>
              </w:rPr>
            </w:pPr>
            <w:r w:rsidRPr="00C05A6C">
              <w:rPr>
                <w:sz w:val="20"/>
              </w:rPr>
              <w:t>1st and 2nd Episodes, 6 Therapy Visits</w:t>
            </w:r>
          </w:p>
        </w:tc>
        <w:tc>
          <w:tcPr>
            <w:tcW w:w="1597" w:type="dxa"/>
            <w:vAlign w:val="bottom"/>
          </w:tcPr>
          <w:p w:rsidR="006D54F1" w:rsidRPr="00C05A6C" w:rsidRDefault="006D54F1" w:rsidP="001E5E01">
            <w:pPr>
              <w:spacing w:line="218" w:lineRule="exact"/>
              <w:rPr>
                <w:sz w:val="20"/>
              </w:rPr>
            </w:pPr>
            <w:r w:rsidRPr="00C05A6C">
              <w:rPr>
                <w:sz w:val="20"/>
              </w:rPr>
              <w:t>C1F3S2</w:t>
            </w:r>
          </w:p>
        </w:tc>
        <w:tc>
          <w:tcPr>
            <w:tcW w:w="1458" w:type="dxa"/>
            <w:vAlign w:val="bottom"/>
          </w:tcPr>
          <w:p w:rsidR="006D54F1" w:rsidRPr="00C05A6C" w:rsidRDefault="006D54F1" w:rsidP="001E5E01">
            <w:pPr>
              <w:spacing w:line="218" w:lineRule="exact"/>
              <w:rPr>
                <w:sz w:val="20"/>
              </w:rPr>
            </w:pPr>
            <w:r w:rsidRPr="00C05A6C">
              <w:rPr>
                <w:sz w:val="20"/>
              </w:rPr>
              <w:t>0.8630</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10133</w:t>
            </w:r>
          </w:p>
        </w:tc>
        <w:tc>
          <w:tcPr>
            <w:tcW w:w="4824" w:type="dxa"/>
            <w:vAlign w:val="bottom"/>
          </w:tcPr>
          <w:p w:rsidR="006D54F1" w:rsidRPr="00C05A6C" w:rsidRDefault="006D54F1" w:rsidP="001E5E01">
            <w:pPr>
              <w:spacing w:line="218" w:lineRule="exact"/>
              <w:rPr>
                <w:sz w:val="20"/>
              </w:rPr>
            </w:pPr>
            <w:r w:rsidRPr="00C05A6C">
              <w:rPr>
                <w:sz w:val="20"/>
              </w:rPr>
              <w:t>1st and 2nd Episodes, 7 to 9 Therapy Visits</w:t>
            </w:r>
          </w:p>
        </w:tc>
        <w:tc>
          <w:tcPr>
            <w:tcW w:w="1597" w:type="dxa"/>
            <w:vAlign w:val="bottom"/>
          </w:tcPr>
          <w:p w:rsidR="006D54F1" w:rsidRPr="00C05A6C" w:rsidRDefault="006D54F1" w:rsidP="001E5E01">
            <w:pPr>
              <w:spacing w:line="218" w:lineRule="exact"/>
              <w:rPr>
                <w:sz w:val="20"/>
              </w:rPr>
            </w:pPr>
            <w:r w:rsidRPr="00C05A6C">
              <w:rPr>
                <w:sz w:val="20"/>
              </w:rPr>
              <w:t>C1F3S3</w:t>
            </w:r>
          </w:p>
        </w:tc>
        <w:tc>
          <w:tcPr>
            <w:tcW w:w="1458" w:type="dxa"/>
            <w:vAlign w:val="bottom"/>
          </w:tcPr>
          <w:p w:rsidR="006D54F1" w:rsidRPr="00C05A6C" w:rsidRDefault="006D54F1" w:rsidP="001E5E01">
            <w:pPr>
              <w:spacing w:line="218" w:lineRule="exact"/>
              <w:rPr>
                <w:sz w:val="20"/>
              </w:rPr>
            </w:pPr>
            <w:r w:rsidRPr="00C05A6C">
              <w:rPr>
                <w:sz w:val="20"/>
              </w:rPr>
              <w:t>0.9800</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10134</w:t>
            </w:r>
          </w:p>
        </w:tc>
        <w:tc>
          <w:tcPr>
            <w:tcW w:w="4824" w:type="dxa"/>
            <w:vAlign w:val="bottom"/>
          </w:tcPr>
          <w:p w:rsidR="006D54F1" w:rsidRPr="00C05A6C" w:rsidRDefault="006D54F1" w:rsidP="001E5E01">
            <w:pPr>
              <w:spacing w:line="218" w:lineRule="exact"/>
              <w:rPr>
                <w:sz w:val="20"/>
              </w:rPr>
            </w:pPr>
            <w:r w:rsidRPr="00C05A6C">
              <w:rPr>
                <w:sz w:val="20"/>
              </w:rPr>
              <w:t>1st and 2nd Episodes, 10 Therapy Visits</w:t>
            </w:r>
          </w:p>
        </w:tc>
        <w:tc>
          <w:tcPr>
            <w:tcW w:w="1597" w:type="dxa"/>
            <w:vAlign w:val="bottom"/>
          </w:tcPr>
          <w:p w:rsidR="006D54F1" w:rsidRPr="00C05A6C" w:rsidRDefault="006D54F1" w:rsidP="001E5E01">
            <w:pPr>
              <w:spacing w:line="218" w:lineRule="exact"/>
              <w:rPr>
                <w:sz w:val="20"/>
              </w:rPr>
            </w:pPr>
            <w:r w:rsidRPr="00C05A6C">
              <w:rPr>
                <w:sz w:val="20"/>
              </w:rPr>
              <w:t>C1F3S4</w:t>
            </w:r>
          </w:p>
        </w:tc>
        <w:tc>
          <w:tcPr>
            <w:tcW w:w="1458" w:type="dxa"/>
            <w:vAlign w:val="bottom"/>
          </w:tcPr>
          <w:p w:rsidR="006D54F1" w:rsidRPr="00C05A6C" w:rsidRDefault="006D54F1" w:rsidP="001E5E01">
            <w:pPr>
              <w:spacing w:line="218" w:lineRule="exact"/>
              <w:rPr>
                <w:sz w:val="20"/>
              </w:rPr>
            </w:pPr>
            <w:r w:rsidRPr="00C05A6C">
              <w:rPr>
                <w:sz w:val="20"/>
              </w:rPr>
              <w:t>1.0970</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10135</w:t>
            </w:r>
          </w:p>
        </w:tc>
        <w:tc>
          <w:tcPr>
            <w:tcW w:w="4824" w:type="dxa"/>
            <w:vAlign w:val="bottom"/>
          </w:tcPr>
          <w:p w:rsidR="006D54F1" w:rsidRPr="00C05A6C" w:rsidRDefault="006D54F1" w:rsidP="001E5E01">
            <w:pPr>
              <w:spacing w:line="218" w:lineRule="exact"/>
              <w:rPr>
                <w:sz w:val="20"/>
              </w:rPr>
            </w:pPr>
            <w:r w:rsidRPr="00C05A6C">
              <w:rPr>
                <w:sz w:val="20"/>
              </w:rPr>
              <w:t>1st and 2nd Episodes, 11 to 13 Therapy Visits</w:t>
            </w:r>
          </w:p>
        </w:tc>
        <w:tc>
          <w:tcPr>
            <w:tcW w:w="1597" w:type="dxa"/>
            <w:vAlign w:val="bottom"/>
          </w:tcPr>
          <w:p w:rsidR="006D54F1" w:rsidRPr="00C05A6C" w:rsidRDefault="006D54F1" w:rsidP="001E5E01">
            <w:pPr>
              <w:spacing w:line="218" w:lineRule="exact"/>
              <w:rPr>
                <w:sz w:val="20"/>
              </w:rPr>
            </w:pPr>
            <w:r w:rsidRPr="00C05A6C">
              <w:rPr>
                <w:sz w:val="20"/>
              </w:rPr>
              <w:t>C1F3S5</w:t>
            </w:r>
          </w:p>
        </w:tc>
        <w:tc>
          <w:tcPr>
            <w:tcW w:w="1458" w:type="dxa"/>
            <w:vAlign w:val="bottom"/>
          </w:tcPr>
          <w:p w:rsidR="006D54F1" w:rsidRPr="00C05A6C" w:rsidRDefault="006D54F1" w:rsidP="001E5E01">
            <w:pPr>
              <w:spacing w:line="218" w:lineRule="exact"/>
              <w:rPr>
                <w:sz w:val="20"/>
              </w:rPr>
            </w:pPr>
            <w:r w:rsidRPr="00C05A6C">
              <w:rPr>
                <w:sz w:val="20"/>
              </w:rPr>
              <w:t>1.2140</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10211</w:t>
            </w:r>
          </w:p>
        </w:tc>
        <w:tc>
          <w:tcPr>
            <w:tcW w:w="4824" w:type="dxa"/>
            <w:vAlign w:val="bottom"/>
          </w:tcPr>
          <w:p w:rsidR="006D54F1" w:rsidRPr="00C05A6C" w:rsidRDefault="006D54F1" w:rsidP="001E5E01">
            <w:pPr>
              <w:spacing w:line="218" w:lineRule="exact"/>
              <w:rPr>
                <w:sz w:val="20"/>
              </w:rPr>
            </w:pPr>
            <w:r w:rsidRPr="00C05A6C">
              <w:rPr>
                <w:sz w:val="20"/>
              </w:rPr>
              <w:t>1st and 2nd Episodes, 0 to 5 Therapy Visits</w:t>
            </w:r>
          </w:p>
        </w:tc>
        <w:tc>
          <w:tcPr>
            <w:tcW w:w="1597" w:type="dxa"/>
            <w:vAlign w:val="bottom"/>
          </w:tcPr>
          <w:p w:rsidR="006D54F1" w:rsidRPr="00C05A6C" w:rsidRDefault="006D54F1" w:rsidP="001E5E01">
            <w:pPr>
              <w:spacing w:line="218" w:lineRule="exact"/>
              <w:rPr>
                <w:sz w:val="20"/>
              </w:rPr>
            </w:pPr>
            <w:r w:rsidRPr="00C05A6C">
              <w:rPr>
                <w:sz w:val="20"/>
              </w:rPr>
              <w:t>C2F1S1</w:t>
            </w:r>
          </w:p>
        </w:tc>
        <w:tc>
          <w:tcPr>
            <w:tcW w:w="1458" w:type="dxa"/>
            <w:vAlign w:val="bottom"/>
          </w:tcPr>
          <w:p w:rsidR="006D54F1" w:rsidRPr="00C05A6C" w:rsidRDefault="006D54F1" w:rsidP="001E5E01">
            <w:pPr>
              <w:spacing w:line="218" w:lineRule="exact"/>
              <w:rPr>
                <w:sz w:val="20"/>
              </w:rPr>
            </w:pPr>
            <w:r w:rsidRPr="00C05A6C">
              <w:rPr>
                <w:sz w:val="20"/>
              </w:rPr>
              <w:t>0.6193</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10212</w:t>
            </w:r>
          </w:p>
        </w:tc>
        <w:tc>
          <w:tcPr>
            <w:tcW w:w="4824" w:type="dxa"/>
            <w:vAlign w:val="bottom"/>
          </w:tcPr>
          <w:p w:rsidR="006D54F1" w:rsidRPr="00C05A6C" w:rsidRDefault="006D54F1" w:rsidP="001E5E01">
            <w:pPr>
              <w:spacing w:line="218" w:lineRule="exact"/>
              <w:rPr>
                <w:sz w:val="20"/>
              </w:rPr>
            </w:pPr>
            <w:r w:rsidRPr="00C05A6C">
              <w:rPr>
                <w:sz w:val="20"/>
              </w:rPr>
              <w:t>1st and 2nd Episodes, 6 Therapy Visits</w:t>
            </w:r>
          </w:p>
        </w:tc>
        <w:tc>
          <w:tcPr>
            <w:tcW w:w="1597" w:type="dxa"/>
            <w:vAlign w:val="bottom"/>
          </w:tcPr>
          <w:p w:rsidR="006D54F1" w:rsidRPr="00C05A6C" w:rsidRDefault="006D54F1" w:rsidP="001E5E01">
            <w:pPr>
              <w:spacing w:line="218" w:lineRule="exact"/>
              <w:rPr>
                <w:sz w:val="20"/>
              </w:rPr>
            </w:pPr>
            <w:r w:rsidRPr="00C05A6C">
              <w:rPr>
                <w:sz w:val="20"/>
              </w:rPr>
              <w:t>C2F1S2</w:t>
            </w:r>
          </w:p>
        </w:tc>
        <w:tc>
          <w:tcPr>
            <w:tcW w:w="1458" w:type="dxa"/>
            <w:vAlign w:val="bottom"/>
          </w:tcPr>
          <w:p w:rsidR="006D54F1" w:rsidRPr="00C05A6C" w:rsidRDefault="006D54F1" w:rsidP="001E5E01">
            <w:pPr>
              <w:spacing w:line="218" w:lineRule="exact"/>
              <w:rPr>
                <w:sz w:val="20"/>
              </w:rPr>
            </w:pPr>
            <w:r w:rsidRPr="00C05A6C">
              <w:rPr>
                <w:sz w:val="20"/>
              </w:rPr>
              <w:t>0.7526</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10213</w:t>
            </w:r>
          </w:p>
        </w:tc>
        <w:tc>
          <w:tcPr>
            <w:tcW w:w="4824" w:type="dxa"/>
            <w:vAlign w:val="bottom"/>
          </w:tcPr>
          <w:p w:rsidR="006D54F1" w:rsidRPr="00C05A6C" w:rsidRDefault="006D54F1" w:rsidP="001E5E01">
            <w:pPr>
              <w:spacing w:line="218" w:lineRule="exact"/>
              <w:rPr>
                <w:sz w:val="20"/>
              </w:rPr>
            </w:pPr>
            <w:r w:rsidRPr="00C05A6C">
              <w:rPr>
                <w:sz w:val="20"/>
              </w:rPr>
              <w:t>1st and 2nd Episodes, 7 to 9 Therapy Visits</w:t>
            </w:r>
          </w:p>
        </w:tc>
        <w:tc>
          <w:tcPr>
            <w:tcW w:w="1597" w:type="dxa"/>
            <w:vAlign w:val="bottom"/>
          </w:tcPr>
          <w:p w:rsidR="006D54F1" w:rsidRPr="00C05A6C" w:rsidRDefault="006D54F1" w:rsidP="001E5E01">
            <w:pPr>
              <w:spacing w:line="218" w:lineRule="exact"/>
              <w:rPr>
                <w:sz w:val="20"/>
              </w:rPr>
            </w:pPr>
            <w:r w:rsidRPr="00C05A6C">
              <w:rPr>
                <w:sz w:val="20"/>
              </w:rPr>
              <w:t>C2F1S3</w:t>
            </w:r>
          </w:p>
        </w:tc>
        <w:tc>
          <w:tcPr>
            <w:tcW w:w="1458" w:type="dxa"/>
            <w:vAlign w:val="bottom"/>
          </w:tcPr>
          <w:p w:rsidR="006D54F1" w:rsidRPr="00C05A6C" w:rsidRDefault="006D54F1" w:rsidP="001E5E01">
            <w:pPr>
              <w:spacing w:line="218" w:lineRule="exact"/>
              <w:rPr>
                <w:sz w:val="20"/>
              </w:rPr>
            </w:pPr>
            <w:r w:rsidRPr="00C05A6C">
              <w:rPr>
                <w:sz w:val="20"/>
              </w:rPr>
              <w:t>0.8860</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10214</w:t>
            </w:r>
          </w:p>
        </w:tc>
        <w:tc>
          <w:tcPr>
            <w:tcW w:w="4824" w:type="dxa"/>
            <w:vAlign w:val="bottom"/>
          </w:tcPr>
          <w:p w:rsidR="006D54F1" w:rsidRPr="00C05A6C" w:rsidRDefault="006D54F1" w:rsidP="001E5E01">
            <w:pPr>
              <w:spacing w:line="218" w:lineRule="exact"/>
              <w:rPr>
                <w:sz w:val="20"/>
              </w:rPr>
            </w:pPr>
            <w:r w:rsidRPr="00C05A6C">
              <w:rPr>
                <w:sz w:val="20"/>
              </w:rPr>
              <w:t>1st and 2nd Episodes, 10 Therapy Visits</w:t>
            </w:r>
          </w:p>
        </w:tc>
        <w:tc>
          <w:tcPr>
            <w:tcW w:w="1597" w:type="dxa"/>
            <w:vAlign w:val="bottom"/>
          </w:tcPr>
          <w:p w:rsidR="006D54F1" w:rsidRPr="00C05A6C" w:rsidRDefault="006D54F1" w:rsidP="001E5E01">
            <w:pPr>
              <w:spacing w:line="218" w:lineRule="exact"/>
              <w:rPr>
                <w:sz w:val="20"/>
              </w:rPr>
            </w:pPr>
            <w:r w:rsidRPr="00C05A6C">
              <w:rPr>
                <w:sz w:val="20"/>
              </w:rPr>
              <w:t>C2F1S4</w:t>
            </w:r>
          </w:p>
        </w:tc>
        <w:tc>
          <w:tcPr>
            <w:tcW w:w="1458" w:type="dxa"/>
            <w:vAlign w:val="bottom"/>
          </w:tcPr>
          <w:p w:rsidR="006D54F1" w:rsidRPr="00C05A6C" w:rsidRDefault="006D54F1" w:rsidP="001E5E01">
            <w:pPr>
              <w:spacing w:line="218" w:lineRule="exact"/>
              <w:rPr>
                <w:sz w:val="20"/>
              </w:rPr>
            </w:pPr>
            <w:r w:rsidRPr="00C05A6C">
              <w:rPr>
                <w:sz w:val="20"/>
              </w:rPr>
              <w:t>1.0193</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10215</w:t>
            </w:r>
          </w:p>
        </w:tc>
        <w:tc>
          <w:tcPr>
            <w:tcW w:w="4824" w:type="dxa"/>
            <w:vAlign w:val="bottom"/>
          </w:tcPr>
          <w:p w:rsidR="006D54F1" w:rsidRPr="00C05A6C" w:rsidRDefault="006D54F1" w:rsidP="001E5E01">
            <w:pPr>
              <w:spacing w:line="218" w:lineRule="exact"/>
              <w:rPr>
                <w:sz w:val="20"/>
              </w:rPr>
            </w:pPr>
            <w:r w:rsidRPr="00C05A6C">
              <w:rPr>
                <w:sz w:val="20"/>
              </w:rPr>
              <w:t>1st and 2nd Episodes, 11 to 13 Therapy Visits</w:t>
            </w:r>
          </w:p>
        </w:tc>
        <w:tc>
          <w:tcPr>
            <w:tcW w:w="1597" w:type="dxa"/>
            <w:vAlign w:val="bottom"/>
          </w:tcPr>
          <w:p w:rsidR="006D54F1" w:rsidRPr="00C05A6C" w:rsidRDefault="006D54F1" w:rsidP="001E5E01">
            <w:pPr>
              <w:spacing w:line="218" w:lineRule="exact"/>
              <w:rPr>
                <w:sz w:val="20"/>
              </w:rPr>
            </w:pPr>
            <w:r w:rsidRPr="00C05A6C">
              <w:rPr>
                <w:sz w:val="20"/>
              </w:rPr>
              <w:t>C2F1S5</w:t>
            </w:r>
          </w:p>
        </w:tc>
        <w:tc>
          <w:tcPr>
            <w:tcW w:w="1458" w:type="dxa"/>
            <w:vAlign w:val="bottom"/>
          </w:tcPr>
          <w:p w:rsidR="006D54F1" w:rsidRPr="00C05A6C" w:rsidRDefault="006D54F1" w:rsidP="001E5E01">
            <w:pPr>
              <w:spacing w:line="218" w:lineRule="exact"/>
              <w:rPr>
                <w:sz w:val="20"/>
              </w:rPr>
            </w:pPr>
            <w:r w:rsidRPr="00C05A6C">
              <w:rPr>
                <w:sz w:val="20"/>
              </w:rPr>
              <w:t>1.1526</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10221</w:t>
            </w:r>
          </w:p>
        </w:tc>
        <w:tc>
          <w:tcPr>
            <w:tcW w:w="4824" w:type="dxa"/>
            <w:vAlign w:val="bottom"/>
          </w:tcPr>
          <w:p w:rsidR="006D54F1" w:rsidRPr="00C05A6C" w:rsidRDefault="006D54F1" w:rsidP="001E5E01">
            <w:pPr>
              <w:spacing w:line="218" w:lineRule="exact"/>
              <w:rPr>
                <w:sz w:val="20"/>
              </w:rPr>
            </w:pPr>
            <w:r w:rsidRPr="00C05A6C">
              <w:rPr>
                <w:sz w:val="20"/>
              </w:rPr>
              <w:t>1st and 2nd Episodes, 0 to 5 Therapy Visits</w:t>
            </w:r>
          </w:p>
        </w:tc>
        <w:tc>
          <w:tcPr>
            <w:tcW w:w="1597" w:type="dxa"/>
            <w:vAlign w:val="bottom"/>
          </w:tcPr>
          <w:p w:rsidR="006D54F1" w:rsidRPr="00C05A6C" w:rsidRDefault="006D54F1" w:rsidP="001E5E01">
            <w:pPr>
              <w:spacing w:line="218" w:lineRule="exact"/>
              <w:rPr>
                <w:sz w:val="20"/>
              </w:rPr>
            </w:pPr>
            <w:r w:rsidRPr="00C05A6C">
              <w:rPr>
                <w:sz w:val="20"/>
              </w:rPr>
              <w:t>C2F2S1</w:t>
            </w:r>
          </w:p>
        </w:tc>
        <w:tc>
          <w:tcPr>
            <w:tcW w:w="1458" w:type="dxa"/>
            <w:vAlign w:val="bottom"/>
          </w:tcPr>
          <w:p w:rsidR="006D54F1" w:rsidRPr="00C05A6C" w:rsidRDefault="006D54F1" w:rsidP="001E5E01">
            <w:pPr>
              <w:spacing w:line="218" w:lineRule="exact"/>
              <w:rPr>
                <w:sz w:val="20"/>
              </w:rPr>
            </w:pPr>
            <w:r w:rsidRPr="00C05A6C">
              <w:rPr>
                <w:sz w:val="20"/>
              </w:rPr>
              <w:t>0.7232</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10222</w:t>
            </w:r>
          </w:p>
        </w:tc>
        <w:tc>
          <w:tcPr>
            <w:tcW w:w="4824" w:type="dxa"/>
            <w:vAlign w:val="bottom"/>
          </w:tcPr>
          <w:p w:rsidR="006D54F1" w:rsidRPr="00C05A6C" w:rsidRDefault="006D54F1" w:rsidP="001E5E01">
            <w:pPr>
              <w:spacing w:line="218" w:lineRule="exact"/>
              <w:rPr>
                <w:sz w:val="20"/>
              </w:rPr>
            </w:pPr>
            <w:r w:rsidRPr="00C05A6C">
              <w:rPr>
                <w:sz w:val="20"/>
              </w:rPr>
              <w:t>1st and 2nd Episodes, 6 Therapy Visits</w:t>
            </w:r>
          </w:p>
        </w:tc>
        <w:tc>
          <w:tcPr>
            <w:tcW w:w="1597" w:type="dxa"/>
            <w:vAlign w:val="bottom"/>
          </w:tcPr>
          <w:p w:rsidR="006D54F1" w:rsidRPr="00C05A6C" w:rsidRDefault="006D54F1" w:rsidP="001E5E01">
            <w:pPr>
              <w:spacing w:line="218" w:lineRule="exact"/>
              <w:rPr>
                <w:sz w:val="20"/>
              </w:rPr>
            </w:pPr>
            <w:r w:rsidRPr="00C05A6C">
              <w:rPr>
                <w:sz w:val="20"/>
              </w:rPr>
              <w:t>C2F2S2</w:t>
            </w:r>
          </w:p>
        </w:tc>
        <w:tc>
          <w:tcPr>
            <w:tcW w:w="1458" w:type="dxa"/>
            <w:vAlign w:val="bottom"/>
          </w:tcPr>
          <w:p w:rsidR="006D54F1" w:rsidRPr="00C05A6C" w:rsidRDefault="006D54F1" w:rsidP="001E5E01">
            <w:pPr>
              <w:spacing w:line="218" w:lineRule="exact"/>
              <w:rPr>
                <w:sz w:val="20"/>
              </w:rPr>
            </w:pPr>
            <w:r w:rsidRPr="00C05A6C">
              <w:rPr>
                <w:sz w:val="20"/>
              </w:rPr>
              <w:t>0.8389</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10223</w:t>
            </w:r>
          </w:p>
        </w:tc>
        <w:tc>
          <w:tcPr>
            <w:tcW w:w="4824" w:type="dxa"/>
            <w:vAlign w:val="bottom"/>
          </w:tcPr>
          <w:p w:rsidR="006D54F1" w:rsidRPr="00C05A6C" w:rsidRDefault="006D54F1" w:rsidP="001E5E01">
            <w:pPr>
              <w:spacing w:line="218" w:lineRule="exact"/>
              <w:rPr>
                <w:sz w:val="20"/>
              </w:rPr>
            </w:pPr>
            <w:r w:rsidRPr="00C05A6C">
              <w:rPr>
                <w:sz w:val="20"/>
              </w:rPr>
              <w:t>1st and 2nd Episodes, 7 to 9 Therapy Visits</w:t>
            </w:r>
          </w:p>
        </w:tc>
        <w:tc>
          <w:tcPr>
            <w:tcW w:w="1597" w:type="dxa"/>
            <w:vAlign w:val="bottom"/>
          </w:tcPr>
          <w:p w:rsidR="006D54F1" w:rsidRPr="00C05A6C" w:rsidRDefault="006D54F1" w:rsidP="001E5E01">
            <w:pPr>
              <w:spacing w:line="218" w:lineRule="exact"/>
              <w:rPr>
                <w:sz w:val="20"/>
              </w:rPr>
            </w:pPr>
            <w:r w:rsidRPr="00C05A6C">
              <w:rPr>
                <w:sz w:val="20"/>
              </w:rPr>
              <w:t>C2F2S3</w:t>
            </w:r>
          </w:p>
        </w:tc>
        <w:tc>
          <w:tcPr>
            <w:tcW w:w="1458" w:type="dxa"/>
            <w:vAlign w:val="bottom"/>
          </w:tcPr>
          <w:p w:rsidR="006D54F1" w:rsidRPr="00C05A6C" w:rsidRDefault="006D54F1" w:rsidP="001E5E01">
            <w:pPr>
              <w:spacing w:line="218" w:lineRule="exact"/>
              <w:rPr>
                <w:sz w:val="20"/>
              </w:rPr>
            </w:pPr>
            <w:r w:rsidRPr="00C05A6C">
              <w:rPr>
                <w:sz w:val="20"/>
              </w:rPr>
              <w:t>0.9545</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10224</w:t>
            </w:r>
          </w:p>
        </w:tc>
        <w:tc>
          <w:tcPr>
            <w:tcW w:w="4824" w:type="dxa"/>
            <w:vAlign w:val="bottom"/>
          </w:tcPr>
          <w:p w:rsidR="006D54F1" w:rsidRPr="00C05A6C" w:rsidRDefault="006D54F1" w:rsidP="001E5E01">
            <w:pPr>
              <w:spacing w:line="218" w:lineRule="exact"/>
              <w:rPr>
                <w:sz w:val="20"/>
              </w:rPr>
            </w:pPr>
            <w:r w:rsidRPr="00C05A6C">
              <w:rPr>
                <w:sz w:val="20"/>
              </w:rPr>
              <w:t>1st and 2nd Episodes, 10 Therapy Visits</w:t>
            </w:r>
          </w:p>
        </w:tc>
        <w:tc>
          <w:tcPr>
            <w:tcW w:w="1597" w:type="dxa"/>
            <w:vAlign w:val="bottom"/>
          </w:tcPr>
          <w:p w:rsidR="006D54F1" w:rsidRPr="00C05A6C" w:rsidRDefault="006D54F1" w:rsidP="001E5E01">
            <w:pPr>
              <w:spacing w:line="218" w:lineRule="exact"/>
              <w:rPr>
                <w:sz w:val="20"/>
              </w:rPr>
            </w:pPr>
            <w:r w:rsidRPr="00C05A6C">
              <w:rPr>
                <w:sz w:val="20"/>
              </w:rPr>
              <w:t>C2F2S4</w:t>
            </w:r>
          </w:p>
        </w:tc>
        <w:tc>
          <w:tcPr>
            <w:tcW w:w="1458" w:type="dxa"/>
            <w:vAlign w:val="bottom"/>
          </w:tcPr>
          <w:p w:rsidR="006D54F1" w:rsidRPr="00C05A6C" w:rsidRDefault="006D54F1" w:rsidP="001E5E01">
            <w:pPr>
              <w:spacing w:line="218" w:lineRule="exact"/>
              <w:rPr>
                <w:sz w:val="20"/>
              </w:rPr>
            </w:pPr>
            <w:r w:rsidRPr="00C05A6C">
              <w:rPr>
                <w:sz w:val="20"/>
              </w:rPr>
              <w:t>1.0702</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10225</w:t>
            </w:r>
          </w:p>
        </w:tc>
        <w:tc>
          <w:tcPr>
            <w:tcW w:w="4824" w:type="dxa"/>
            <w:vAlign w:val="bottom"/>
          </w:tcPr>
          <w:p w:rsidR="006D54F1" w:rsidRPr="00C05A6C" w:rsidRDefault="006D54F1" w:rsidP="001E5E01">
            <w:pPr>
              <w:spacing w:line="218" w:lineRule="exact"/>
              <w:rPr>
                <w:sz w:val="20"/>
              </w:rPr>
            </w:pPr>
            <w:r w:rsidRPr="00C05A6C">
              <w:rPr>
                <w:sz w:val="20"/>
              </w:rPr>
              <w:t>1st and 2nd Episodes, 11 to 13 Therapy Visits</w:t>
            </w:r>
          </w:p>
        </w:tc>
        <w:tc>
          <w:tcPr>
            <w:tcW w:w="1597" w:type="dxa"/>
            <w:vAlign w:val="bottom"/>
          </w:tcPr>
          <w:p w:rsidR="006D54F1" w:rsidRPr="00C05A6C" w:rsidRDefault="006D54F1" w:rsidP="001E5E01">
            <w:pPr>
              <w:spacing w:line="218" w:lineRule="exact"/>
              <w:rPr>
                <w:sz w:val="20"/>
              </w:rPr>
            </w:pPr>
            <w:r w:rsidRPr="00C05A6C">
              <w:rPr>
                <w:sz w:val="20"/>
              </w:rPr>
              <w:t>C2F2S5</w:t>
            </w:r>
          </w:p>
        </w:tc>
        <w:tc>
          <w:tcPr>
            <w:tcW w:w="1458" w:type="dxa"/>
            <w:vAlign w:val="bottom"/>
          </w:tcPr>
          <w:p w:rsidR="006D54F1" w:rsidRPr="00C05A6C" w:rsidRDefault="006D54F1" w:rsidP="001E5E01">
            <w:pPr>
              <w:spacing w:line="218" w:lineRule="exact"/>
              <w:rPr>
                <w:sz w:val="20"/>
              </w:rPr>
            </w:pPr>
            <w:r w:rsidRPr="00C05A6C">
              <w:rPr>
                <w:sz w:val="20"/>
              </w:rPr>
              <w:t>1.1858</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10231</w:t>
            </w:r>
          </w:p>
        </w:tc>
        <w:tc>
          <w:tcPr>
            <w:tcW w:w="4824" w:type="dxa"/>
            <w:vAlign w:val="bottom"/>
          </w:tcPr>
          <w:p w:rsidR="006D54F1" w:rsidRPr="00C05A6C" w:rsidRDefault="006D54F1" w:rsidP="001E5E01">
            <w:pPr>
              <w:spacing w:line="218" w:lineRule="exact"/>
              <w:rPr>
                <w:sz w:val="20"/>
              </w:rPr>
            </w:pPr>
            <w:r w:rsidRPr="00C05A6C">
              <w:rPr>
                <w:sz w:val="20"/>
              </w:rPr>
              <w:t>1st and 2nd Episodes, 0 to 5 Therapy Visits</w:t>
            </w:r>
          </w:p>
        </w:tc>
        <w:tc>
          <w:tcPr>
            <w:tcW w:w="1597" w:type="dxa"/>
            <w:vAlign w:val="bottom"/>
          </w:tcPr>
          <w:p w:rsidR="006D54F1" w:rsidRPr="00C05A6C" w:rsidRDefault="006D54F1" w:rsidP="001E5E01">
            <w:pPr>
              <w:spacing w:line="218" w:lineRule="exact"/>
              <w:rPr>
                <w:sz w:val="20"/>
              </w:rPr>
            </w:pPr>
            <w:r w:rsidRPr="00C05A6C">
              <w:rPr>
                <w:sz w:val="20"/>
              </w:rPr>
              <w:t>C2F3S1</w:t>
            </w:r>
          </w:p>
        </w:tc>
        <w:tc>
          <w:tcPr>
            <w:tcW w:w="1458" w:type="dxa"/>
            <w:vAlign w:val="bottom"/>
          </w:tcPr>
          <w:p w:rsidR="006D54F1" w:rsidRPr="00C05A6C" w:rsidRDefault="006D54F1" w:rsidP="001E5E01">
            <w:pPr>
              <w:spacing w:line="218" w:lineRule="exact"/>
              <w:rPr>
                <w:sz w:val="20"/>
              </w:rPr>
            </w:pPr>
            <w:r w:rsidRPr="00C05A6C">
              <w:rPr>
                <w:sz w:val="20"/>
              </w:rPr>
              <w:t>0.7796</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10232</w:t>
            </w:r>
          </w:p>
        </w:tc>
        <w:tc>
          <w:tcPr>
            <w:tcW w:w="4824" w:type="dxa"/>
            <w:vAlign w:val="bottom"/>
          </w:tcPr>
          <w:p w:rsidR="006D54F1" w:rsidRPr="00C05A6C" w:rsidRDefault="006D54F1" w:rsidP="001E5E01">
            <w:pPr>
              <w:spacing w:line="218" w:lineRule="exact"/>
              <w:rPr>
                <w:sz w:val="20"/>
              </w:rPr>
            </w:pPr>
            <w:r w:rsidRPr="00C05A6C">
              <w:rPr>
                <w:sz w:val="20"/>
              </w:rPr>
              <w:t>1st and 2nd Episodes, 6 Therapy Visits</w:t>
            </w:r>
          </w:p>
        </w:tc>
        <w:tc>
          <w:tcPr>
            <w:tcW w:w="1597" w:type="dxa"/>
            <w:vAlign w:val="bottom"/>
          </w:tcPr>
          <w:p w:rsidR="006D54F1" w:rsidRPr="00C05A6C" w:rsidRDefault="006D54F1" w:rsidP="001E5E01">
            <w:pPr>
              <w:spacing w:line="218" w:lineRule="exact"/>
              <w:rPr>
                <w:sz w:val="20"/>
              </w:rPr>
            </w:pPr>
            <w:r w:rsidRPr="00C05A6C">
              <w:rPr>
                <w:sz w:val="20"/>
              </w:rPr>
              <w:t>C2F3S2</w:t>
            </w:r>
          </w:p>
        </w:tc>
        <w:tc>
          <w:tcPr>
            <w:tcW w:w="1458" w:type="dxa"/>
            <w:vAlign w:val="bottom"/>
          </w:tcPr>
          <w:p w:rsidR="006D54F1" w:rsidRPr="00C05A6C" w:rsidRDefault="006D54F1" w:rsidP="001E5E01">
            <w:pPr>
              <w:spacing w:line="218" w:lineRule="exact"/>
              <w:rPr>
                <w:sz w:val="20"/>
              </w:rPr>
            </w:pPr>
            <w:r w:rsidRPr="00C05A6C">
              <w:rPr>
                <w:sz w:val="20"/>
              </w:rPr>
              <w:t>0.8988</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10233</w:t>
            </w:r>
          </w:p>
        </w:tc>
        <w:tc>
          <w:tcPr>
            <w:tcW w:w="4824" w:type="dxa"/>
            <w:vAlign w:val="bottom"/>
          </w:tcPr>
          <w:p w:rsidR="006D54F1" w:rsidRPr="00C05A6C" w:rsidRDefault="006D54F1" w:rsidP="001E5E01">
            <w:pPr>
              <w:spacing w:line="218" w:lineRule="exact"/>
              <w:rPr>
                <w:sz w:val="20"/>
              </w:rPr>
            </w:pPr>
            <w:r w:rsidRPr="00C05A6C">
              <w:rPr>
                <w:sz w:val="20"/>
              </w:rPr>
              <w:t>1st and 2nd Episodes, 7 to 9 Therapy Visits</w:t>
            </w:r>
          </w:p>
        </w:tc>
        <w:tc>
          <w:tcPr>
            <w:tcW w:w="1597" w:type="dxa"/>
            <w:vAlign w:val="bottom"/>
          </w:tcPr>
          <w:p w:rsidR="006D54F1" w:rsidRPr="00C05A6C" w:rsidRDefault="006D54F1" w:rsidP="001E5E01">
            <w:pPr>
              <w:spacing w:line="218" w:lineRule="exact"/>
              <w:rPr>
                <w:sz w:val="20"/>
              </w:rPr>
            </w:pPr>
            <w:r w:rsidRPr="00C05A6C">
              <w:rPr>
                <w:sz w:val="20"/>
              </w:rPr>
              <w:t>C2F3S3</w:t>
            </w:r>
          </w:p>
        </w:tc>
        <w:tc>
          <w:tcPr>
            <w:tcW w:w="1458" w:type="dxa"/>
            <w:vAlign w:val="bottom"/>
          </w:tcPr>
          <w:p w:rsidR="006D54F1" w:rsidRPr="00C05A6C" w:rsidRDefault="006D54F1" w:rsidP="001E5E01">
            <w:pPr>
              <w:spacing w:line="218" w:lineRule="exact"/>
              <w:rPr>
                <w:sz w:val="20"/>
              </w:rPr>
            </w:pPr>
            <w:r w:rsidRPr="00C05A6C">
              <w:rPr>
                <w:sz w:val="20"/>
              </w:rPr>
              <w:t>1.0181</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10234</w:t>
            </w:r>
          </w:p>
        </w:tc>
        <w:tc>
          <w:tcPr>
            <w:tcW w:w="4824" w:type="dxa"/>
            <w:vAlign w:val="bottom"/>
          </w:tcPr>
          <w:p w:rsidR="006D54F1" w:rsidRPr="00C05A6C" w:rsidRDefault="006D54F1" w:rsidP="001E5E01">
            <w:pPr>
              <w:spacing w:line="218" w:lineRule="exact"/>
              <w:rPr>
                <w:sz w:val="20"/>
              </w:rPr>
            </w:pPr>
            <w:r w:rsidRPr="00C05A6C">
              <w:rPr>
                <w:sz w:val="20"/>
              </w:rPr>
              <w:t>1st and 2nd Episodes, 10 Therapy Visits</w:t>
            </w:r>
          </w:p>
        </w:tc>
        <w:tc>
          <w:tcPr>
            <w:tcW w:w="1597" w:type="dxa"/>
            <w:vAlign w:val="bottom"/>
          </w:tcPr>
          <w:p w:rsidR="006D54F1" w:rsidRPr="00C05A6C" w:rsidRDefault="006D54F1" w:rsidP="001E5E01">
            <w:pPr>
              <w:spacing w:line="218" w:lineRule="exact"/>
              <w:rPr>
                <w:sz w:val="20"/>
              </w:rPr>
            </w:pPr>
            <w:r w:rsidRPr="00C05A6C">
              <w:rPr>
                <w:sz w:val="20"/>
              </w:rPr>
              <w:t>C2F3S4</w:t>
            </w:r>
          </w:p>
        </w:tc>
        <w:tc>
          <w:tcPr>
            <w:tcW w:w="1458" w:type="dxa"/>
            <w:vAlign w:val="bottom"/>
          </w:tcPr>
          <w:p w:rsidR="006D54F1" w:rsidRPr="00C05A6C" w:rsidRDefault="006D54F1" w:rsidP="001E5E01">
            <w:pPr>
              <w:spacing w:line="218" w:lineRule="exact"/>
              <w:rPr>
                <w:sz w:val="20"/>
              </w:rPr>
            </w:pPr>
            <w:r w:rsidRPr="00C05A6C">
              <w:rPr>
                <w:sz w:val="20"/>
              </w:rPr>
              <w:t>1.1373</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10235</w:t>
            </w:r>
          </w:p>
        </w:tc>
        <w:tc>
          <w:tcPr>
            <w:tcW w:w="4824" w:type="dxa"/>
            <w:vAlign w:val="bottom"/>
          </w:tcPr>
          <w:p w:rsidR="006D54F1" w:rsidRPr="00C05A6C" w:rsidRDefault="006D54F1" w:rsidP="001E5E01">
            <w:pPr>
              <w:spacing w:line="218" w:lineRule="exact"/>
              <w:rPr>
                <w:sz w:val="20"/>
              </w:rPr>
            </w:pPr>
            <w:r w:rsidRPr="00C05A6C">
              <w:rPr>
                <w:sz w:val="20"/>
              </w:rPr>
              <w:t>1st and 2nd Episodes, 11 to 13 Therapy Visits</w:t>
            </w:r>
          </w:p>
        </w:tc>
        <w:tc>
          <w:tcPr>
            <w:tcW w:w="1597" w:type="dxa"/>
            <w:vAlign w:val="bottom"/>
          </w:tcPr>
          <w:p w:rsidR="006D54F1" w:rsidRPr="00C05A6C" w:rsidRDefault="006D54F1" w:rsidP="001E5E01">
            <w:pPr>
              <w:spacing w:line="218" w:lineRule="exact"/>
              <w:rPr>
                <w:sz w:val="20"/>
              </w:rPr>
            </w:pPr>
            <w:r w:rsidRPr="00C05A6C">
              <w:rPr>
                <w:sz w:val="20"/>
              </w:rPr>
              <w:t>C2F3S5</w:t>
            </w:r>
          </w:p>
        </w:tc>
        <w:tc>
          <w:tcPr>
            <w:tcW w:w="1458" w:type="dxa"/>
            <w:vAlign w:val="bottom"/>
          </w:tcPr>
          <w:p w:rsidR="006D54F1" w:rsidRPr="00C05A6C" w:rsidRDefault="006D54F1" w:rsidP="001E5E01">
            <w:pPr>
              <w:spacing w:line="218" w:lineRule="exact"/>
              <w:rPr>
                <w:sz w:val="20"/>
              </w:rPr>
            </w:pPr>
            <w:r w:rsidRPr="00C05A6C">
              <w:rPr>
                <w:sz w:val="20"/>
              </w:rPr>
              <w:t>1.2565</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10311</w:t>
            </w:r>
          </w:p>
        </w:tc>
        <w:tc>
          <w:tcPr>
            <w:tcW w:w="4824" w:type="dxa"/>
            <w:vAlign w:val="bottom"/>
          </w:tcPr>
          <w:p w:rsidR="006D54F1" w:rsidRPr="00C05A6C" w:rsidRDefault="006D54F1" w:rsidP="001E5E01">
            <w:pPr>
              <w:spacing w:line="218" w:lineRule="exact"/>
              <w:rPr>
                <w:sz w:val="20"/>
              </w:rPr>
            </w:pPr>
            <w:r w:rsidRPr="00C05A6C">
              <w:rPr>
                <w:sz w:val="20"/>
              </w:rPr>
              <w:t>1st and 2nd Episodes, 0 to 5 Therapy Visits</w:t>
            </w:r>
          </w:p>
        </w:tc>
        <w:tc>
          <w:tcPr>
            <w:tcW w:w="1597" w:type="dxa"/>
            <w:vAlign w:val="bottom"/>
          </w:tcPr>
          <w:p w:rsidR="006D54F1" w:rsidRPr="00C05A6C" w:rsidRDefault="006D54F1" w:rsidP="001E5E01">
            <w:pPr>
              <w:spacing w:line="218" w:lineRule="exact"/>
              <w:rPr>
                <w:sz w:val="20"/>
              </w:rPr>
            </w:pPr>
            <w:r w:rsidRPr="00C05A6C">
              <w:rPr>
                <w:sz w:val="20"/>
              </w:rPr>
              <w:t>C3F1S1</w:t>
            </w:r>
          </w:p>
        </w:tc>
        <w:tc>
          <w:tcPr>
            <w:tcW w:w="1458" w:type="dxa"/>
            <w:vAlign w:val="bottom"/>
          </w:tcPr>
          <w:p w:rsidR="006D54F1" w:rsidRPr="00C05A6C" w:rsidRDefault="006D54F1" w:rsidP="001E5E01">
            <w:pPr>
              <w:spacing w:line="218" w:lineRule="exact"/>
              <w:rPr>
                <w:sz w:val="20"/>
              </w:rPr>
            </w:pPr>
            <w:r w:rsidRPr="00C05A6C">
              <w:rPr>
                <w:sz w:val="20"/>
              </w:rPr>
              <w:t>0.6643</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10312</w:t>
            </w:r>
          </w:p>
        </w:tc>
        <w:tc>
          <w:tcPr>
            <w:tcW w:w="4824" w:type="dxa"/>
            <w:vAlign w:val="bottom"/>
          </w:tcPr>
          <w:p w:rsidR="006D54F1" w:rsidRPr="00C05A6C" w:rsidRDefault="006D54F1" w:rsidP="001E5E01">
            <w:pPr>
              <w:spacing w:line="218" w:lineRule="exact"/>
              <w:rPr>
                <w:sz w:val="20"/>
              </w:rPr>
            </w:pPr>
            <w:r w:rsidRPr="00C05A6C">
              <w:rPr>
                <w:sz w:val="20"/>
              </w:rPr>
              <w:t>1st and 2nd Episodes, 6 Therapy Visits</w:t>
            </w:r>
          </w:p>
        </w:tc>
        <w:tc>
          <w:tcPr>
            <w:tcW w:w="1597" w:type="dxa"/>
            <w:vAlign w:val="bottom"/>
          </w:tcPr>
          <w:p w:rsidR="006D54F1" w:rsidRPr="00C05A6C" w:rsidRDefault="006D54F1" w:rsidP="001E5E01">
            <w:pPr>
              <w:spacing w:line="218" w:lineRule="exact"/>
              <w:rPr>
                <w:sz w:val="20"/>
              </w:rPr>
            </w:pPr>
            <w:r w:rsidRPr="00C05A6C">
              <w:rPr>
                <w:sz w:val="20"/>
              </w:rPr>
              <w:t>C3F1S2</w:t>
            </w:r>
          </w:p>
        </w:tc>
        <w:tc>
          <w:tcPr>
            <w:tcW w:w="1458" w:type="dxa"/>
            <w:vAlign w:val="bottom"/>
          </w:tcPr>
          <w:p w:rsidR="006D54F1" w:rsidRPr="00C05A6C" w:rsidRDefault="006D54F1" w:rsidP="001E5E01">
            <w:pPr>
              <w:spacing w:line="218" w:lineRule="exact"/>
              <w:rPr>
                <w:sz w:val="20"/>
              </w:rPr>
            </w:pPr>
            <w:r w:rsidRPr="00C05A6C">
              <w:rPr>
                <w:sz w:val="20"/>
              </w:rPr>
              <w:t>0.8204</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10313</w:t>
            </w:r>
          </w:p>
        </w:tc>
        <w:tc>
          <w:tcPr>
            <w:tcW w:w="4824" w:type="dxa"/>
            <w:vAlign w:val="bottom"/>
          </w:tcPr>
          <w:p w:rsidR="006D54F1" w:rsidRPr="00C05A6C" w:rsidRDefault="006D54F1" w:rsidP="001E5E01">
            <w:pPr>
              <w:spacing w:line="218" w:lineRule="exact"/>
              <w:rPr>
                <w:sz w:val="20"/>
              </w:rPr>
            </w:pPr>
            <w:r w:rsidRPr="00C05A6C">
              <w:rPr>
                <w:sz w:val="20"/>
              </w:rPr>
              <w:t>1st and 2nd Episodes, 7 to 9 Therapy Visits</w:t>
            </w:r>
          </w:p>
        </w:tc>
        <w:tc>
          <w:tcPr>
            <w:tcW w:w="1597" w:type="dxa"/>
            <w:vAlign w:val="bottom"/>
          </w:tcPr>
          <w:p w:rsidR="006D54F1" w:rsidRPr="00C05A6C" w:rsidRDefault="006D54F1" w:rsidP="001E5E01">
            <w:pPr>
              <w:spacing w:line="218" w:lineRule="exact"/>
              <w:rPr>
                <w:sz w:val="20"/>
              </w:rPr>
            </w:pPr>
            <w:r w:rsidRPr="00C05A6C">
              <w:rPr>
                <w:sz w:val="20"/>
              </w:rPr>
              <w:t>C3F1S3</w:t>
            </w:r>
          </w:p>
        </w:tc>
        <w:tc>
          <w:tcPr>
            <w:tcW w:w="1458" w:type="dxa"/>
            <w:vAlign w:val="bottom"/>
          </w:tcPr>
          <w:p w:rsidR="006D54F1" w:rsidRPr="00C05A6C" w:rsidRDefault="006D54F1" w:rsidP="001E5E01">
            <w:pPr>
              <w:spacing w:line="218" w:lineRule="exact"/>
              <w:rPr>
                <w:sz w:val="20"/>
              </w:rPr>
            </w:pPr>
            <w:r w:rsidRPr="00C05A6C">
              <w:rPr>
                <w:sz w:val="20"/>
              </w:rPr>
              <w:t>0.9765</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10314</w:t>
            </w:r>
          </w:p>
        </w:tc>
        <w:tc>
          <w:tcPr>
            <w:tcW w:w="4824" w:type="dxa"/>
            <w:vAlign w:val="bottom"/>
          </w:tcPr>
          <w:p w:rsidR="006D54F1" w:rsidRPr="00C05A6C" w:rsidRDefault="006D54F1" w:rsidP="001E5E01">
            <w:pPr>
              <w:spacing w:line="218" w:lineRule="exact"/>
              <w:rPr>
                <w:sz w:val="20"/>
              </w:rPr>
            </w:pPr>
            <w:r w:rsidRPr="00C05A6C">
              <w:rPr>
                <w:sz w:val="20"/>
              </w:rPr>
              <w:t>1st and 2nd Episodes, 10 Therapy Visits</w:t>
            </w:r>
          </w:p>
        </w:tc>
        <w:tc>
          <w:tcPr>
            <w:tcW w:w="1597" w:type="dxa"/>
            <w:vAlign w:val="bottom"/>
          </w:tcPr>
          <w:p w:rsidR="006D54F1" w:rsidRPr="00C05A6C" w:rsidRDefault="006D54F1" w:rsidP="001E5E01">
            <w:pPr>
              <w:spacing w:line="218" w:lineRule="exact"/>
              <w:rPr>
                <w:sz w:val="20"/>
              </w:rPr>
            </w:pPr>
            <w:r w:rsidRPr="00C05A6C">
              <w:rPr>
                <w:sz w:val="20"/>
              </w:rPr>
              <w:t>C3F1S4</w:t>
            </w:r>
          </w:p>
        </w:tc>
        <w:tc>
          <w:tcPr>
            <w:tcW w:w="1458" w:type="dxa"/>
            <w:vAlign w:val="bottom"/>
          </w:tcPr>
          <w:p w:rsidR="006D54F1" w:rsidRPr="00C05A6C" w:rsidRDefault="006D54F1" w:rsidP="001E5E01">
            <w:pPr>
              <w:spacing w:line="218" w:lineRule="exact"/>
              <w:rPr>
                <w:sz w:val="20"/>
              </w:rPr>
            </w:pPr>
            <w:r w:rsidRPr="00C05A6C">
              <w:rPr>
                <w:sz w:val="20"/>
              </w:rPr>
              <w:t>1.1325</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10315</w:t>
            </w:r>
          </w:p>
        </w:tc>
        <w:tc>
          <w:tcPr>
            <w:tcW w:w="4824" w:type="dxa"/>
            <w:vAlign w:val="bottom"/>
          </w:tcPr>
          <w:p w:rsidR="006D54F1" w:rsidRPr="00C05A6C" w:rsidRDefault="006D54F1" w:rsidP="001E5E01">
            <w:pPr>
              <w:spacing w:line="218" w:lineRule="exact"/>
              <w:rPr>
                <w:sz w:val="20"/>
              </w:rPr>
            </w:pPr>
            <w:r w:rsidRPr="00C05A6C">
              <w:rPr>
                <w:sz w:val="20"/>
              </w:rPr>
              <w:t>1st and 2nd Episodes, 11 to 13 Therapy Visits</w:t>
            </w:r>
          </w:p>
        </w:tc>
        <w:tc>
          <w:tcPr>
            <w:tcW w:w="1597" w:type="dxa"/>
            <w:vAlign w:val="bottom"/>
          </w:tcPr>
          <w:p w:rsidR="006D54F1" w:rsidRPr="00C05A6C" w:rsidRDefault="006D54F1" w:rsidP="001E5E01">
            <w:pPr>
              <w:spacing w:line="218" w:lineRule="exact"/>
              <w:rPr>
                <w:sz w:val="20"/>
              </w:rPr>
            </w:pPr>
            <w:r w:rsidRPr="00C05A6C">
              <w:rPr>
                <w:sz w:val="20"/>
              </w:rPr>
              <w:t>C3F1S5</w:t>
            </w:r>
          </w:p>
        </w:tc>
        <w:tc>
          <w:tcPr>
            <w:tcW w:w="1458" w:type="dxa"/>
            <w:vAlign w:val="bottom"/>
          </w:tcPr>
          <w:p w:rsidR="006D54F1" w:rsidRPr="00C05A6C" w:rsidRDefault="006D54F1" w:rsidP="001E5E01">
            <w:pPr>
              <w:spacing w:line="218" w:lineRule="exact"/>
              <w:rPr>
                <w:sz w:val="20"/>
              </w:rPr>
            </w:pPr>
            <w:r w:rsidRPr="00C05A6C">
              <w:rPr>
                <w:sz w:val="20"/>
              </w:rPr>
              <w:t>1.2886</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10321</w:t>
            </w:r>
          </w:p>
        </w:tc>
        <w:tc>
          <w:tcPr>
            <w:tcW w:w="4824" w:type="dxa"/>
            <w:vAlign w:val="bottom"/>
          </w:tcPr>
          <w:p w:rsidR="006D54F1" w:rsidRPr="00C05A6C" w:rsidRDefault="006D54F1" w:rsidP="001E5E01">
            <w:pPr>
              <w:spacing w:line="218" w:lineRule="exact"/>
              <w:rPr>
                <w:sz w:val="20"/>
              </w:rPr>
            </w:pPr>
            <w:r w:rsidRPr="00C05A6C">
              <w:rPr>
                <w:sz w:val="20"/>
              </w:rPr>
              <w:t>1st and 2nd Episodes, 0 to 5 Therapy Visits</w:t>
            </w:r>
          </w:p>
        </w:tc>
        <w:tc>
          <w:tcPr>
            <w:tcW w:w="1597" w:type="dxa"/>
            <w:vAlign w:val="bottom"/>
          </w:tcPr>
          <w:p w:rsidR="006D54F1" w:rsidRPr="00C05A6C" w:rsidRDefault="006D54F1" w:rsidP="001E5E01">
            <w:pPr>
              <w:spacing w:line="218" w:lineRule="exact"/>
              <w:rPr>
                <w:sz w:val="20"/>
              </w:rPr>
            </w:pPr>
            <w:r w:rsidRPr="00C05A6C">
              <w:rPr>
                <w:sz w:val="20"/>
              </w:rPr>
              <w:t>C3F2S1</w:t>
            </w:r>
          </w:p>
        </w:tc>
        <w:tc>
          <w:tcPr>
            <w:tcW w:w="1458" w:type="dxa"/>
            <w:vAlign w:val="bottom"/>
          </w:tcPr>
          <w:p w:rsidR="006D54F1" w:rsidRPr="00C05A6C" w:rsidRDefault="006D54F1" w:rsidP="001E5E01">
            <w:pPr>
              <w:spacing w:line="218" w:lineRule="exact"/>
              <w:rPr>
                <w:sz w:val="20"/>
              </w:rPr>
            </w:pPr>
            <w:r w:rsidRPr="00C05A6C">
              <w:rPr>
                <w:sz w:val="20"/>
              </w:rPr>
              <w:t>0.7682</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10322</w:t>
            </w:r>
          </w:p>
        </w:tc>
        <w:tc>
          <w:tcPr>
            <w:tcW w:w="4824" w:type="dxa"/>
            <w:vAlign w:val="bottom"/>
          </w:tcPr>
          <w:p w:rsidR="006D54F1" w:rsidRPr="00C05A6C" w:rsidRDefault="006D54F1" w:rsidP="001E5E01">
            <w:pPr>
              <w:spacing w:line="218" w:lineRule="exact"/>
              <w:rPr>
                <w:sz w:val="20"/>
              </w:rPr>
            </w:pPr>
            <w:r w:rsidRPr="00C05A6C">
              <w:rPr>
                <w:sz w:val="20"/>
              </w:rPr>
              <w:t>1st and 2nd Episodes, 6 Therapy Visits</w:t>
            </w:r>
          </w:p>
        </w:tc>
        <w:tc>
          <w:tcPr>
            <w:tcW w:w="1597" w:type="dxa"/>
            <w:vAlign w:val="bottom"/>
          </w:tcPr>
          <w:p w:rsidR="006D54F1" w:rsidRPr="00C05A6C" w:rsidRDefault="006D54F1" w:rsidP="001E5E01">
            <w:pPr>
              <w:spacing w:line="218" w:lineRule="exact"/>
              <w:rPr>
                <w:sz w:val="20"/>
              </w:rPr>
            </w:pPr>
            <w:r w:rsidRPr="00C05A6C">
              <w:rPr>
                <w:sz w:val="20"/>
              </w:rPr>
              <w:t>C3F2S2</w:t>
            </w:r>
          </w:p>
        </w:tc>
        <w:tc>
          <w:tcPr>
            <w:tcW w:w="1458" w:type="dxa"/>
            <w:vAlign w:val="bottom"/>
          </w:tcPr>
          <w:p w:rsidR="006D54F1" w:rsidRPr="00C05A6C" w:rsidRDefault="006D54F1" w:rsidP="001E5E01">
            <w:pPr>
              <w:spacing w:line="218" w:lineRule="exact"/>
              <w:rPr>
                <w:sz w:val="20"/>
              </w:rPr>
            </w:pPr>
            <w:r w:rsidRPr="00C05A6C">
              <w:rPr>
                <w:sz w:val="20"/>
              </w:rPr>
              <w:t>0.9066</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10323</w:t>
            </w:r>
          </w:p>
        </w:tc>
        <w:tc>
          <w:tcPr>
            <w:tcW w:w="4824" w:type="dxa"/>
            <w:vAlign w:val="bottom"/>
          </w:tcPr>
          <w:p w:rsidR="006D54F1" w:rsidRPr="00C05A6C" w:rsidRDefault="006D54F1" w:rsidP="001E5E01">
            <w:pPr>
              <w:spacing w:line="218" w:lineRule="exact"/>
              <w:rPr>
                <w:sz w:val="20"/>
              </w:rPr>
            </w:pPr>
            <w:r w:rsidRPr="00C05A6C">
              <w:rPr>
                <w:sz w:val="20"/>
              </w:rPr>
              <w:t>1st and 2nd Episodes, 7 to 9 Therapy Visits</w:t>
            </w:r>
          </w:p>
        </w:tc>
        <w:tc>
          <w:tcPr>
            <w:tcW w:w="1597" w:type="dxa"/>
            <w:vAlign w:val="bottom"/>
          </w:tcPr>
          <w:p w:rsidR="006D54F1" w:rsidRPr="00C05A6C" w:rsidRDefault="006D54F1" w:rsidP="001E5E01">
            <w:pPr>
              <w:spacing w:line="218" w:lineRule="exact"/>
              <w:rPr>
                <w:sz w:val="20"/>
              </w:rPr>
            </w:pPr>
            <w:r w:rsidRPr="00C05A6C">
              <w:rPr>
                <w:sz w:val="20"/>
              </w:rPr>
              <w:t>C3F2S3</w:t>
            </w:r>
          </w:p>
        </w:tc>
        <w:tc>
          <w:tcPr>
            <w:tcW w:w="1458" w:type="dxa"/>
            <w:vAlign w:val="bottom"/>
          </w:tcPr>
          <w:p w:rsidR="006D54F1" w:rsidRPr="00C05A6C" w:rsidRDefault="006D54F1" w:rsidP="001E5E01">
            <w:pPr>
              <w:spacing w:line="218" w:lineRule="exact"/>
              <w:rPr>
                <w:sz w:val="20"/>
              </w:rPr>
            </w:pPr>
            <w:r w:rsidRPr="00C05A6C">
              <w:rPr>
                <w:sz w:val="20"/>
              </w:rPr>
              <w:t>1.0450</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10324</w:t>
            </w:r>
          </w:p>
        </w:tc>
        <w:tc>
          <w:tcPr>
            <w:tcW w:w="4824" w:type="dxa"/>
            <w:vAlign w:val="bottom"/>
          </w:tcPr>
          <w:p w:rsidR="006D54F1" w:rsidRPr="00C05A6C" w:rsidRDefault="006D54F1" w:rsidP="001E5E01">
            <w:pPr>
              <w:spacing w:line="218" w:lineRule="exact"/>
              <w:rPr>
                <w:sz w:val="20"/>
              </w:rPr>
            </w:pPr>
            <w:r w:rsidRPr="00C05A6C">
              <w:rPr>
                <w:sz w:val="20"/>
              </w:rPr>
              <w:t>1st and 2nd Episodes, 10 Therapy Visits</w:t>
            </w:r>
          </w:p>
        </w:tc>
        <w:tc>
          <w:tcPr>
            <w:tcW w:w="1597" w:type="dxa"/>
            <w:vAlign w:val="bottom"/>
          </w:tcPr>
          <w:p w:rsidR="006D54F1" w:rsidRPr="00C05A6C" w:rsidRDefault="006D54F1" w:rsidP="001E5E01">
            <w:pPr>
              <w:spacing w:line="218" w:lineRule="exact"/>
              <w:rPr>
                <w:sz w:val="20"/>
              </w:rPr>
            </w:pPr>
            <w:r w:rsidRPr="00C05A6C">
              <w:rPr>
                <w:sz w:val="20"/>
              </w:rPr>
              <w:t>C3F2S4</w:t>
            </w:r>
          </w:p>
        </w:tc>
        <w:tc>
          <w:tcPr>
            <w:tcW w:w="1458" w:type="dxa"/>
            <w:vAlign w:val="bottom"/>
          </w:tcPr>
          <w:p w:rsidR="006D54F1" w:rsidRPr="00C05A6C" w:rsidRDefault="006D54F1" w:rsidP="001E5E01">
            <w:pPr>
              <w:spacing w:line="218" w:lineRule="exact"/>
              <w:rPr>
                <w:sz w:val="20"/>
              </w:rPr>
            </w:pPr>
            <w:r w:rsidRPr="00C05A6C">
              <w:rPr>
                <w:sz w:val="20"/>
              </w:rPr>
              <w:t>1.1834</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10325</w:t>
            </w:r>
          </w:p>
        </w:tc>
        <w:tc>
          <w:tcPr>
            <w:tcW w:w="4824" w:type="dxa"/>
            <w:vAlign w:val="bottom"/>
          </w:tcPr>
          <w:p w:rsidR="006D54F1" w:rsidRPr="00C05A6C" w:rsidRDefault="006D54F1" w:rsidP="001E5E01">
            <w:pPr>
              <w:spacing w:line="218" w:lineRule="exact"/>
              <w:rPr>
                <w:sz w:val="20"/>
              </w:rPr>
            </w:pPr>
            <w:r w:rsidRPr="00C05A6C">
              <w:rPr>
                <w:sz w:val="20"/>
              </w:rPr>
              <w:t>1st and 2nd Episodes, 11 to 13 Therapy Visits</w:t>
            </w:r>
          </w:p>
        </w:tc>
        <w:tc>
          <w:tcPr>
            <w:tcW w:w="1597" w:type="dxa"/>
            <w:vAlign w:val="bottom"/>
          </w:tcPr>
          <w:p w:rsidR="006D54F1" w:rsidRPr="00C05A6C" w:rsidRDefault="006D54F1" w:rsidP="001E5E01">
            <w:pPr>
              <w:spacing w:line="218" w:lineRule="exact"/>
              <w:rPr>
                <w:sz w:val="20"/>
              </w:rPr>
            </w:pPr>
            <w:r w:rsidRPr="00C05A6C">
              <w:rPr>
                <w:sz w:val="20"/>
              </w:rPr>
              <w:t>C3F2S5</w:t>
            </w:r>
          </w:p>
        </w:tc>
        <w:tc>
          <w:tcPr>
            <w:tcW w:w="1458" w:type="dxa"/>
            <w:vAlign w:val="bottom"/>
          </w:tcPr>
          <w:p w:rsidR="006D54F1" w:rsidRPr="00C05A6C" w:rsidRDefault="006D54F1" w:rsidP="001E5E01">
            <w:pPr>
              <w:spacing w:line="218" w:lineRule="exact"/>
              <w:rPr>
                <w:sz w:val="20"/>
              </w:rPr>
            </w:pPr>
            <w:r w:rsidRPr="00C05A6C">
              <w:rPr>
                <w:sz w:val="20"/>
              </w:rPr>
              <w:t>1.3218</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10331</w:t>
            </w:r>
          </w:p>
        </w:tc>
        <w:tc>
          <w:tcPr>
            <w:tcW w:w="4824" w:type="dxa"/>
            <w:vAlign w:val="bottom"/>
          </w:tcPr>
          <w:p w:rsidR="006D54F1" w:rsidRPr="00C05A6C" w:rsidRDefault="006D54F1" w:rsidP="001E5E01">
            <w:pPr>
              <w:spacing w:line="218" w:lineRule="exact"/>
              <w:rPr>
                <w:sz w:val="20"/>
              </w:rPr>
            </w:pPr>
            <w:r w:rsidRPr="00C05A6C">
              <w:rPr>
                <w:sz w:val="20"/>
              </w:rPr>
              <w:t>1st and 2nd Episodes, 0 to 5 Therapy Visits</w:t>
            </w:r>
          </w:p>
        </w:tc>
        <w:tc>
          <w:tcPr>
            <w:tcW w:w="1597" w:type="dxa"/>
            <w:vAlign w:val="bottom"/>
          </w:tcPr>
          <w:p w:rsidR="006D54F1" w:rsidRPr="00C05A6C" w:rsidRDefault="006D54F1" w:rsidP="001E5E01">
            <w:pPr>
              <w:spacing w:line="218" w:lineRule="exact"/>
              <w:rPr>
                <w:sz w:val="20"/>
              </w:rPr>
            </w:pPr>
            <w:r w:rsidRPr="00C05A6C">
              <w:rPr>
                <w:sz w:val="20"/>
              </w:rPr>
              <w:t>C3F3S1</w:t>
            </w:r>
          </w:p>
        </w:tc>
        <w:tc>
          <w:tcPr>
            <w:tcW w:w="1458" w:type="dxa"/>
            <w:vAlign w:val="bottom"/>
          </w:tcPr>
          <w:p w:rsidR="006D54F1" w:rsidRPr="00C05A6C" w:rsidRDefault="006D54F1" w:rsidP="001E5E01">
            <w:pPr>
              <w:spacing w:line="218" w:lineRule="exact"/>
              <w:rPr>
                <w:sz w:val="20"/>
              </w:rPr>
            </w:pPr>
            <w:r w:rsidRPr="00C05A6C">
              <w:rPr>
                <w:sz w:val="20"/>
              </w:rPr>
              <w:t>0.8246</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10332</w:t>
            </w:r>
          </w:p>
        </w:tc>
        <w:tc>
          <w:tcPr>
            <w:tcW w:w="4824" w:type="dxa"/>
            <w:vAlign w:val="bottom"/>
          </w:tcPr>
          <w:p w:rsidR="006D54F1" w:rsidRPr="00C05A6C" w:rsidRDefault="006D54F1" w:rsidP="001E5E01">
            <w:pPr>
              <w:spacing w:line="218" w:lineRule="exact"/>
              <w:rPr>
                <w:sz w:val="20"/>
              </w:rPr>
            </w:pPr>
            <w:r w:rsidRPr="00C05A6C">
              <w:rPr>
                <w:sz w:val="20"/>
              </w:rPr>
              <w:t>1st and 2nd Episodes, 6 Therapy Visits</w:t>
            </w:r>
          </w:p>
        </w:tc>
        <w:tc>
          <w:tcPr>
            <w:tcW w:w="1597" w:type="dxa"/>
            <w:vAlign w:val="bottom"/>
          </w:tcPr>
          <w:p w:rsidR="006D54F1" w:rsidRPr="00C05A6C" w:rsidRDefault="006D54F1" w:rsidP="001E5E01">
            <w:pPr>
              <w:spacing w:line="218" w:lineRule="exact"/>
              <w:rPr>
                <w:sz w:val="20"/>
              </w:rPr>
            </w:pPr>
            <w:r w:rsidRPr="00C05A6C">
              <w:rPr>
                <w:sz w:val="20"/>
              </w:rPr>
              <w:t>C3F3S2</w:t>
            </w:r>
          </w:p>
        </w:tc>
        <w:tc>
          <w:tcPr>
            <w:tcW w:w="1458" w:type="dxa"/>
            <w:vAlign w:val="bottom"/>
          </w:tcPr>
          <w:p w:rsidR="006D54F1" w:rsidRPr="00C05A6C" w:rsidRDefault="006D54F1" w:rsidP="001E5E01">
            <w:pPr>
              <w:spacing w:line="218" w:lineRule="exact"/>
              <w:rPr>
                <w:sz w:val="20"/>
              </w:rPr>
            </w:pPr>
            <w:r w:rsidRPr="00C05A6C">
              <w:rPr>
                <w:sz w:val="20"/>
              </w:rPr>
              <w:t>0.9666</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10333</w:t>
            </w:r>
          </w:p>
        </w:tc>
        <w:tc>
          <w:tcPr>
            <w:tcW w:w="4824" w:type="dxa"/>
            <w:vAlign w:val="bottom"/>
          </w:tcPr>
          <w:p w:rsidR="006D54F1" w:rsidRPr="00C05A6C" w:rsidRDefault="006D54F1" w:rsidP="001E5E01">
            <w:pPr>
              <w:spacing w:line="218" w:lineRule="exact"/>
              <w:rPr>
                <w:sz w:val="20"/>
              </w:rPr>
            </w:pPr>
            <w:r w:rsidRPr="00C05A6C">
              <w:rPr>
                <w:sz w:val="20"/>
              </w:rPr>
              <w:t>1st and 2nd Episodes, 7 to 9 Therapy Visits</w:t>
            </w:r>
          </w:p>
        </w:tc>
        <w:tc>
          <w:tcPr>
            <w:tcW w:w="1597" w:type="dxa"/>
            <w:vAlign w:val="bottom"/>
          </w:tcPr>
          <w:p w:rsidR="006D54F1" w:rsidRPr="00C05A6C" w:rsidRDefault="006D54F1" w:rsidP="001E5E01">
            <w:pPr>
              <w:spacing w:line="218" w:lineRule="exact"/>
              <w:rPr>
                <w:sz w:val="20"/>
              </w:rPr>
            </w:pPr>
            <w:r w:rsidRPr="00C05A6C">
              <w:rPr>
                <w:sz w:val="20"/>
              </w:rPr>
              <w:t>C3F3S3</w:t>
            </w:r>
          </w:p>
        </w:tc>
        <w:tc>
          <w:tcPr>
            <w:tcW w:w="1458" w:type="dxa"/>
            <w:vAlign w:val="bottom"/>
          </w:tcPr>
          <w:p w:rsidR="006D54F1" w:rsidRPr="00C05A6C" w:rsidRDefault="006D54F1" w:rsidP="001E5E01">
            <w:pPr>
              <w:spacing w:line="218" w:lineRule="exact"/>
              <w:rPr>
                <w:sz w:val="20"/>
              </w:rPr>
            </w:pPr>
            <w:r w:rsidRPr="00C05A6C">
              <w:rPr>
                <w:sz w:val="20"/>
              </w:rPr>
              <w:t>1.1086</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10334</w:t>
            </w:r>
          </w:p>
        </w:tc>
        <w:tc>
          <w:tcPr>
            <w:tcW w:w="4824" w:type="dxa"/>
            <w:vAlign w:val="bottom"/>
          </w:tcPr>
          <w:p w:rsidR="006D54F1" w:rsidRPr="00C05A6C" w:rsidRDefault="006D54F1" w:rsidP="001E5E01">
            <w:pPr>
              <w:spacing w:line="218" w:lineRule="exact"/>
              <w:rPr>
                <w:sz w:val="20"/>
              </w:rPr>
            </w:pPr>
            <w:r w:rsidRPr="00C05A6C">
              <w:rPr>
                <w:sz w:val="20"/>
              </w:rPr>
              <w:t>1st and 2nd Episodes, 10 Therapy Visits</w:t>
            </w:r>
          </w:p>
        </w:tc>
        <w:tc>
          <w:tcPr>
            <w:tcW w:w="1597" w:type="dxa"/>
            <w:vAlign w:val="bottom"/>
          </w:tcPr>
          <w:p w:rsidR="006D54F1" w:rsidRPr="00C05A6C" w:rsidRDefault="006D54F1" w:rsidP="001E5E01">
            <w:pPr>
              <w:spacing w:line="218" w:lineRule="exact"/>
              <w:rPr>
                <w:sz w:val="20"/>
              </w:rPr>
            </w:pPr>
            <w:r w:rsidRPr="00C05A6C">
              <w:rPr>
                <w:sz w:val="20"/>
              </w:rPr>
              <w:t>C3F3S4</w:t>
            </w:r>
          </w:p>
        </w:tc>
        <w:tc>
          <w:tcPr>
            <w:tcW w:w="1458" w:type="dxa"/>
            <w:vAlign w:val="bottom"/>
          </w:tcPr>
          <w:p w:rsidR="006D54F1" w:rsidRPr="00C05A6C" w:rsidRDefault="006D54F1" w:rsidP="001E5E01">
            <w:pPr>
              <w:spacing w:line="218" w:lineRule="exact"/>
              <w:rPr>
                <w:sz w:val="20"/>
              </w:rPr>
            </w:pPr>
            <w:r w:rsidRPr="00C05A6C">
              <w:rPr>
                <w:sz w:val="20"/>
              </w:rPr>
              <w:t>1.2505</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10335</w:t>
            </w:r>
          </w:p>
        </w:tc>
        <w:tc>
          <w:tcPr>
            <w:tcW w:w="4824" w:type="dxa"/>
            <w:vAlign w:val="bottom"/>
          </w:tcPr>
          <w:p w:rsidR="006D54F1" w:rsidRPr="00C05A6C" w:rsidRDefault="006D54F1" w:rsidP="001E5E01">
            <w:pPr>
              <w:spacing w:line="218" w:lineRule="exact"/>
              <w:rPr>
                <w:sz w:val="20"/>
              </w:rPr>
            </w:pPr>
            <w:r w:rsidRPr="00C05A6C">
              <w:rPr>
                <w:sz w:val="20"/>
              </w:rPr>
              <w:t>1st and 2nd Episodes, 11 to 13 Therapy Visits</w:t>
            </w:r>
          </w:p>
        </w:tc>
        <w:tc>
          <w:tcPr>
            <w:tcW w:w="1597" w:type="dxa"/>
            <w:vAlign w:val="bottom"/>
          </w:tcPr>
          <w:p w:rsidR="006D54F1" w:rsidRPr="00C05A6C" w:rsidRDefault="006D54F1" w:rsidP="001E5E01">
            <w:pPr>
              <w:spacing w:line="218" w:lineRule="exact"/>
              <w:rPr>
                <w:sz w:val="20"/>
              </w:rPr>
            </w:pPr>
            <w:r w:rsidRPr="00C05A6C">
              <w:rPr>
                <w:sz w:val="20"/>
              </w:rPr>
              <w:t>C3F3S5</w:t>
            </w:r>
          </w:p>
        </w:tc>
        <w:tc>
          <w:tcPr>
            <w:tcW w:w="1458" w:type="dxa"/>
            <w:vAlign w:val="bottom"/>
          </w:tcPr>
          <w:p w:rsidR="006D54F1" w:rsidRPr="00C05A6C" w:rsidRDefault="006D54F1" w:rsidP="001E5E01">
            <w:pPr>
              <w:spacing w:line="218" w:lineRule="exact"/>
              <w:rPr>
                <w:sz w:val="20"/>
              </w:rPr>
            </w:pPr>
            <w:r w:rsidRPr="00C05A6C">
              <w:rPr>
                <w:sz w:val="20"/>
              </w:rPr>
              <w:t>1.3925</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21111</w:t>
            </w:r>
          </w:p>
        </w:tc>
        <w:tc>
          <w:tcPr>
            <w:tcW w:w="4824" w:type="dxa"/>
            <w:vAlign w:val="bottom"/>
          </w:tcPr>
          <w:p w:rsidR="006D54F1" w:rsidRPr="00C05A6C" w:rsidRDefault="006D54F1" w:rsidP="001E5E01">
            <w:pPr>
              <w:spacing w:line="218" w:lineRule="exact"/>
              <w:rPr>
                <w:sz w:val="20"/>
              </w:rPr>
            </w:pPr>
            <w:r w:rsidRPr="00C05A6C">
              <w:rPr>
                <w:sz w:val="20"/>
              </w:rPr>
              <w:t>1st and 2nd Episodes, 14 to 15 Therapy Visits</w:t>
            </w:r>
          </w:p>
        </w:tc>
        <w:tc>
          <w:tcPr>
            <w:tcW w:w="1597" w:type="dxa"/>
            <w:vAlign w:val="bottom"/>
          </w:tcPr>
          <w:p w:rsidR="006D54F1" w:rsidRPr="00C05A6C" w:rsidRDefault="006D54F1" w:rsidP="001E5E01">
            <w:pPr>
              <w:spacing w:line="218" w:lineRule="exact"/>
              <w:rPr>
                <w:sz w:val="20"/>
              </w:rPr>
            </w:pPr>
            <w:r w:rsidRPr="00C05A6C">
              <w:rPr>
                <w:sz w:val="20"/>
              </w:rPr>
              <w:t>C1F1S1</w:t>
            </w:r>
          </w:p>
        </w:tc>
        <w:tc>
          <w:tcPr>
            <w:tcW w:w="1458" w:type="dxa"/>
            <w:vAlign w:val="bottom"/>
          </w:tcPr>
          <w:p w:rsidR="006D54F1" w:rsidRPr="00C05A6C" w:rsidRDefault="006D54F1" w:rsidP="001E5E01">
            <w:pPr>
              <w:spacing w:line="218" w:lineRule="exact"/>
              <w:rPr>
                <w:sz w:val="20"/>
              </w:rPr>
            </w:pPr>
            <w:r w:rsidRPr="00C05A6C">
              <w:rPr>
                <w:sz w:val="20"/>
              </w:rPr>
              <w:t>1.2411</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21112</w:t>
            </w:r>
          </w:p>
        </w:tc>
        <w:tc>
          <w:tcPr>
            <w:tcW w:w="4824" w:type="dxa"/>
            <w:vAlign w:val="bottom"/>
          </w:tcPr>
          <w:p w:rsidR="006D54F1" w:rsidRPr="00C05A6C" w:rsidRDefault="006D54F1" w:rsidP="001E5E01">
            <w:pPr>
              <w:spacing w:line="218" w:lineRule="exact"/>
              <w:rPr>
                <w:sz w:val="20"/>
              </w:rPr>
            </w:pPr>
            <w:r w:rsidRPr="00C05A6C">
              <w:rPr>
                <w:sz w:val="20"/>
              </w:rPr>
              <w:t>1st and 2nd Episodes, 16 to 17 Therapy Visits</w:t>
            </w:r>
          </w:p>
        </w:tc>
        <w:tc>
          <w:tcPr>
            <w:tcW w:w="1597" w:type="dxa"/>
            <w:vAlign w:val="bottom"/>
          </w:tcPr>
          <w:p w:rsidR="006D54F1" w:rsidRPr="00C05A6C" w:rsidRDefault="006D54F1" w:rsidP="001E5E01">
            <w:pPr>
              <w:spacing w:line="218" w:lineRule="exact"/>
              <w:rPr>
                <w:sz w:val="20"/>
              </w:rPr>
            </w:pPr>
            <w:r w:rsidRPr="00C05A6C">
              <w:rPr>
                <w:sz w:val="20"/>
              </w:rPr>
              <w:t>C1F1S2</w:t>
            </w:r>
          </w:p>
        </w:tc>
        <w:tc>
          <w:tcPr>
            <w:tcW w:w="1458" w:type="dxa"/>
            <w:vAlign w:val="bottom"/>
          </w:tcPr>
          <w:p w:rsidR="006D54F1" w:rsidRPr="00C05A6C" w:rsidRDefault="006D54F1" w:rsidP="001E5E01">
            <w:pPr>
              <w:spacing w:line="218" w:lineRule="exact"/>
              <w:rPr>
                <w:sz w:val="20"/>
              </w:rPr>
            </w:pPr>
            <w:r w:rsidRPr="00C05A6C">
              <w:rPr>
                <w:sz w:val="20"/>
              </w:rPr>
              <w:t>1.4125</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21113</w:t>
            </w:r>
          </w:p>
        </w:tc>
        <w:tc>
          <w:tcPr>
            <w:tcW w:w="4824" w:type="dxa"/>
            <w:vAlign w:val="bottom"/>
          </w:tcPr>
          <w:p w:rsidR="006D54F1" w:rsidRPr="00C05A6C" w:rsidRDefault="006D54F1" w:rsidP="001E5E01">
            <w:pPr>
              <w:spacing w:line="218" w:lineRule="exact"/>
              <w:rPr>
                <w:sz w:val="20"/>
              </w:rPr>
            </w:pPr>
            <w:r w:rsidRPr="00C05A6C">
              <w:rPr>
                <w:sz w:val="20"/>
              </w:rPr>
              <w:t>1st and 2nd Episodes, 18 to 19 Therapy Visits</w:t>
            </w:r>
          </w:p>
        </w:tc>
        <w:tc>
          <w:tcPr>
            <w:tcW w:w="1597" w:type="dxa"/>
            <w:vAlign w:val="bottom"/>
          </w:tcPr>
          <w:p w:rsidR="006D54F1" w:rsidRPr="00C05A6C" w:rsidRDefault="006D54F1" w:rsidP="001E5E01">
            <w:pPr>
              <w:spacing w:line="218" w:lineRule="exact"/>
              <w:rPr>
                <w:sz w:val="20"/>
              </w:rPr>
            </w:pPr>
            <w:r w:rsidRPr="00C05A6C">
              <w:rPr>
                <w:sz w:val="20"/>
              </w:rPr>
              <w:t>C1F1S3</w:t>
            </w:r>
          </w:p>
        </w:tc>
        <w:tc>
          <w:tcPr>
            <w:tcW w:w="1458" w:type="dxa"/>
            <w:vAlign w:val="bottom"/>
          </w:tcPr>
          <w:p w:rsidR="006D54F1" w:rsidRPr="00C05A6C" w:rsidRDefault="006D54F1" w:rsidP="001E5E01">
            <w:pPr>
              <w:spacing w:line="218" w:lineRule="exact"/>
              <w:rPr>
                <w:sz w:val="20"/>
              </w:rPr>
            </w:pPr>
            <w:r w:rsidRPr="00C05A6C">
              <w:rPr>
                <w:sz w:val="20"/>
              </w:rPr>
              <w:t>1.5838</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lastRenderedPageBreak/>
              <w:t>21121</w:t>
            </w:r>
          </w:p>
        </w:tc>
        <w:tc>
          <w:tcPr>
            <w:tcW w:w="4824" w:type="dxa"/>
            <w:vAlign w:val="bottom"/>
          </w:tcPr>
          <w:p w:rsidR="006D54F1" w:rsidRPr="00C05A6C" w:rsidRDefault="006D54F1" w:rsidP="001E5E01">
            <w:pPr>
              <w:spacing w:line="218" w:lineRule="exact"/>
              <w:rPr>
                <w:sz w:val="20"/>
              </w:rPr>
            </w:pPr>
            <w:r w:rsidRPr="00C05A6C">
              <w:rPr>
                <w:sz w:val="20"/>
              </w:rPr>
              <w:t>1st and 2nd Episodes, 14 to 15 Therapy Visits</w:t>
            </w:r>
          </w:p>
        </w:tc>
        <w:tc>
          <w:tcPr>
            <w:tcW w:w="1597" w:type="dxa"/>
            <w:vAlign w:val="bottom"/>
          </w:tcPr>
          <w:p w:rsidR="006D54F1" w:rsidRPr="00C05A6C" w:rsidRDefault="006D54F1" w:rsidP="001E5E01">
            <w:pPr>
              <w:spacing w:line="218" w:lineRule="exact"/>
              <w:rPr>
                <w:sz w:val="20"/>
              </w:rPr>
            </w:pPr>
            <w:r w:rsidRPr="00C05A6C">
              <w:rPr>
                <w:sz w:val="20"/>
              </w:rPr>
              <w:t>C1F2S1</w:t>
            </w:r>
          </w:p>
        </w:tc>
        <w:tc>
          <w:tcPr>
            <w:tcW w:w="1458" w:type="dxa"/>
            <w:vAlign w:val="bottom"/>
          </w:tcPr>
          <w:p w:rsidR="006D54F1" w:rsidRPr="00C05A6C" w:rsidRDefault="006D54F1" w:rsidP="001E5E01">
            <w:pPr>
              <w:spacing w:line="218" w:lineRule="exact"/>
              <w:rPr>
                <w:sz w:val="20"/>
              </w:rPr>
            </w:pPr>
            <w:r w:rsidRPr="00C05A6C">
              <w:rPr>
                <w:sz w:val="20"/>
              </w:rPr>
              <w:t>1.2567</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21122</w:t>
            </w:r>
          </w:p>
        </w:tc>
        <w:tc>
          <w:tcPr>
            <w:tcW w:w="4824" w:type="dxa"/>
            <w:vAlign w:val="bottom"/>
          </w:tcPr>
          <w:p w:rsidR="006D54F1" w:rsidRPr="00C05A6C" w:rsidRDefault="006D54F1" w:rsidP="001E5E01">
            <w:pPr>
              <w:spacing w:line="218" w:lineRule="exact"/>
              <w:rPr>
                <w:sz w:val="20"/>
              </w:rPr>
            </w:pPr>
            <w:r w:rsidRPr="00C05A6C">
              <w:rPr>
                <w:sz w:val="20"/>
              </w:rPr>
              <w:t>1st and 2nd Episodes, 16 to 17 Therapy Visits</w:t>
            </w:r>
          </w:p>
        </w:tc>
        <w:tc>
          <w:tcPr>
            <w:tcW w:w="1597" w:type="dxa"/>
            <w:vAlign w:val="bottom"/>
          </w:tcPr>
          <w:p w:rsidR="006D54F1" w:rsidRPr="00C05A6C" w:rsidRDefault="006D54F1" w:rsidP="001E5E01">
            <w:pPr>
              <w:spacing w:line="218" w:lineRule="exact"/>
              <w:rPr>
                <w:sz w:val="20"/>
              </w:rPr>
            </w:pPr>
            <w:r w:rsidRPr="00C05A6C">
              <w:rPr>
                <w:sz w:val="20"/>
              </w:rPr>
              <w:t>C1F2S2</w:t>
            </w:r>
          </w:p>
        </w:tc>
        <w:tc>
          <w:tcPr>
            <w:tcW w:w="1458" w:type="dxa"/>
            <w:vAlign w:val="bottom"/>
          </w:tcPr>
          <w:p w:rsidR="006D54F1" w:rsidRPr="00C05A6C" w:rsidRDefault="006D54F1" w:rsidP="001E5E01">
            <w:pPr>
              <w:spacing w:line="218" w:lineRule="exact"/>
              <w:rPr>
                <w:sz w:val="20"/>
              </w:rPr>
            </w:pPr>
            <w:r w:rsidRPr="00C05A6C">
              <w:rPr>
                <w:sz w:val="20"/>
              </w:rPr>
              <w:t>1.4388</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21123</w:t>
            </w:r>
          </w:p>
        </w:tc>
        <w:tc>
          <w:tcPr>
            <w:tcW w:w="4824" w:type="dxa"/>
            <w:vAlign w:val="bottom"/>
          </w:tcPr>
          <w:p w:rsidR="006D54F1" w:rsidRPr="00C05A6C" w:rsidRDefault="006D54F1" w:rsidP="001E5E01">
            <w:pPr>
              <w:spacing w:line="218" w:lineRule="exact"/>
              <w:rPr>
                <w:sz w:val="20"/>
              </w:rPr>
            </w:pPr>
            <w:r w:rsidRPr="00C05A6C">
              <w:rPr>
                <w:sz w:val="20"/>
              </w:rPr>
              <w:t>1st and 2nd Episodes, 18 to 19 Therapy Visits</w:t>
            </w:r>
          </w:p>
        </w:tc>
        <w:tc>
          <w:tcPr>
            <w:tcW w:w="1597" w:type="dxa"/>
            <w:vAlign w:val="bottom"/>
          </w:tcPr>
          <w:p w:rsidR="006D54F1" w:rsidRPr="00C05A6C" w:rsidRDefault="006D54F1" w:rsidP="001E5E01">
            <w:pPr>
              <w:spacing w:line="218" w:lineRule="exact"/>
              <w:rPr>
                <w:sz w:val="20"/>
              </w:rPr>
            </w:pPr>
            <w:r w:rsidRPr="00C05A6C">
              <w:rPr>
                <w:sz w:val="20"/>
              </w:rPr>
              <w:t>C1F2S3</w:t>
            </w:r>
          </w:p>
        </w:tc>
        <w:tc>
          <w:tcPr>
            <w:tcW w:w="1458" w:type="dxa"/>
            <w:vAlign w:val="bottom"/>
          </w:tcPr>
          <w:p w:rsidR="006D54F1" w:rsidRPr="00C05A6C" w:rsidRDefault="006D54F1" w:rsidP="001E5E01">
            <w:pPr>
              <w:spacing w:line="218" w:lineRule="exact"/>
              <w:rPr>
                <w:sz w:val="20"/>
              </w:rPr>
            </w:pPr>
            <w:r w:rsidRPr="00C05A6C">
              <w:rPr>
                <w:sz w:val="20"/>
              </w:rPr>
              <w:t>1.6209</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21131</w:t>
            </w:r>
          </w:p>
        </w:tc>
        <w:tc>
          <w:tcPr>
            <w:tcW w:w="4824" w:type="dxa"/>
            <w:vAlign w:val="bottom"/>
          </w:tcPr>
          <w:p w:rsidR="006D54F1" w:rsidRPr="00C05A6C" w:rsidRDefault="006D54F1" w:rsidP="001E5E01">
            <w:pPr>
              <w:spacing w:line="218" w:lineRule="exact"/>
              <w:rPr>
                <w:sz w:val="20"/>
              </w:rPr>
            </w:pPr>
            <w:r w:rsidRPr="00C05A6C">
              <w:rPr>
                <w:sz w:val="20"/>
              </w:rPr>
              <w:t>1st and 2nd Episodes, 14 to 15 Therapy Visits</w:t>
            </w:r>
          </w:p>
        </w:tc>
        <w:tc>
          <w:tcPr>
            <w:tcW w:w="1597" w:type="dxa"/>
            <w:vAlign w:val="bottom"/>
          </w:tcPr>
          <w:p w:rsidR="006D54F1" w:rsidRPr="00C05A6C" w:rsidRDefault="006D54F1" w:rsidP="001E5E01">
            <w:pPr>
              <w:spacing w:line="218" w:lineRule="exact"/>
              <w:rPr>
                <w:sz w:val="20"/>
              </w:rPr>
            </w:pPr>
            <w:r w:rsidRPr="00C05A6C">
              <w:rPr>
                <w:sz w:val="20"/>
              </w:rPr>
              <w:t>C1F3S1</w:t>
            </w:r>
          </w:p>
        </w:tc>
        <w:tc>
          <w:tcPr>
            <w:tcW w:w="1458" w:type="dxa"/>
            <w:vAlign w:val="bottom"/>
          </w:tcPr>
          <w:p w:rsidR="006D54F1" w:rsidRPr="00C05A6C" w:rsidRDefault="006D54F1" w:rsidP="001E5E01">
            <w:pPr>
              <w:spacing w:line="218" w:lineRule="exact"/>
              <w:rPr>
                <w:sz w:val="20"/>
              </w:rPr>
            </w:pPr>
            <w:r w:rsidRPr="00C05A6C">
              <w:rPr>
                <w:sz w:val="20"/>
              </w:rPr>
              <w:t>1.3310</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21132</w:t>
            </w:r>
          </w:p>
        </w:tc>
        <w:tc>
          <w:tcPr>
            <w:tcW w:w="4824" w:type="dxa"/>
            <w:vAlign w:val="bottom"/>
          </w:tcPr>
          <w:p w:rsidR="006D54F1" w:rsidRPr="00C05A6C" w:rsidRDefault="006D54F1" w:rsidP="001E5E01">
            <w:pPr>
              <w:spacing w:line="218" w:lineRule="exact"/>
              <w:rPr>
                <w:sz w:val="20"/>
              </w:rPr>
            </w:pPr>
            <w:r w:rsidRPr="00C05A6C">
              <w:rPr>
                <w:sz w:val="20"/>
              </w:rPr>
              <w:t>1st and 2nd Episodes, 16 to 17 Therapy Visits</w:t>
            </w:r>
          </w:p>
        </w:tc>
        <w:tc>
          <w:tcPr>
            <w:tcW w:w="1597" w:type="dxa"/>
            <w:vAlign w:val="bottom"/>
          </w:tcPr>
          <w:p w:rsidR="006D54F1" w:rsidRPr="00C05A6C" w:rsidRDefault="006D54F1" w:rsidP="001E5E01">
            <w:pPr>
              <w:spacing w:line="218" w:lineRule="exact"/>
              <w:rPr>
                <w:sz w:val="20"/>
              </w:rPr>
            </w:pPr>
            <w:r w:rsidRPr="00C05A6C">
              <w:rPr>
                <w:sz w:val="20"/>
              </w:rPr>
              <w:t>C1F3S2</w:t>
            </w:r>
          </w:p>
        </w:tc>
        <w:tc>
          <w:tcPr>
            <w:tcW w:w="1458" w:type="dxa"/>
            <w:vAlign w:val="bottom"/>
          </w:tcPr>
          <w:p w:rsidR="006D54F1" w:rsidRPr="00C05A6C" w:rsidRDefault="006D54F1" w:rsidP="001E5E01">
            <w:pPr>
              <w:spacing w:line="218" w:lineRule="exact"/>
              <w:rPr>
                <w:sz w:val="20"/>
              </w:rPr>
            </w:pPr>
            <w:r w:rsidRPr="00C05A6C">
              <w:rPr>
                <w:sz w:val="20"/>
              </w:rPr>
              <w:t>1.5089</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21133</w:t>
            </w:r>
          </w:p>
        </w:tc>
        <w:tc>
          <w:tcPr>
            <w:tcW w:w="4824" w:type="dxa"/>
            <w:vAlign w:val="bottom"/>
          </w:tcPr>
          <w:p w:rsidR="006D54F1" w:rsidRPr="00C05A6C" w:rsidRDefault="006D54F1" w:rsidP="001E5E01">
            <w:pPr>
              <w:spacing w:line="218" w:lineRule="exact"/>
              <w:rPr>
                <w:sz w:val="20"/>
              </w:rPr>
            </w:pPr>
            <w:r w:rsidRPr="00C05A6C">
              <w:rPr>
                <w:sz w:val="20"/>
              </w:rPr>
              <w:t>1st and 2nd Episodes, 18 to 19 Therapy Visits</w:t>
            </w:r>
          </w:p>
        </w:tc>
        <w:tc>
          <w:tcPr>
            <w:tcW w:w="1597" w:type="dxa"/>
            <w:vAlign w:val="bottom"/>
          </w:tcPr>
          <w:p w:rsidR="006D54F1" w:rsidRPr="00C05A6C" w:rsidRDefault="006D54F1" w:rsidP="001E5E01">
            <w:pPr>
              <w:spacing w:line="218" w:lineRule="exact"/>
              <w:rPr>
                <w:sz w:val="20"/>
              </w:rPr>
            </w:pPr>
            <w:r w:rsidRPr="00C05A6C">
              <w:rPr>
                <w:sz w:val="20"/>
              </w:rPr>
              <w:t>C1F3S3</w:t>
            </w:r>
          </w:p>
        </w:tc>
        <w:tc>
          <w:tcPr>
            <w:tcW w:w="1458" w:type="dxa"/>
            <w:vAlign w:val="bottom"/>
          </w:tcPr>
          <w:p w:rsidR="006D54F1" w:rsidRPr="00C05A6C" w:rsidRDefault="006D54F1" w:rsidP="001E5E01">
            <w:pPr>
              <w:spacing w:line="218" w:lineRule="exact"/>
              <w:rPr>
                <w:sz w:val="20"/>
              </w:rPr>
            </w:pPr>
            <w:r w:rsidRPr="00C05A6C">
              <w:rPr>
                <w:sz w:val="20"/>
              </w:rPr>
              <w:t>1.6868</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21211</w:t>
            </w:r>
          </w:p>
        </w:tc>
        <w:tc>
          <w:tcPr>
            <w:tcW w:w="4824" w:type="dxa"/>
            <w:vAlign w:val="bottom"/>
          </w:tcPr>
          <w:p w:rsidR="006D54F1" w:rsidRPr="00C05A6C" w:rsidRDefault="006D54F1" w:rsidP="001E5E01">
            <w:pPr>
              <w:spacing w:line="218" w:lineRule="exact"/>
              <w:rPr>
                <w:sz w:val="20"/>
              </w:rPr>
            </w:pPr>
            <w:r w:rsidRPr="00C05A6C">
              <w:rPr>
                <w:sz w:val="20"/>
              </w:rPr>
              <w:t>1st and 2nd Episodes, 14 to 15 Therapy Visits</w:t>
            </w:r>
          </w:p>
        </w:tc>
        <w:tc>
          <w:tcPr>
            <w:tcW w:w="1597" w:type="dxa"/>
            <w:vAlign w:val="bottom"/>
          </w:tcPr>
          <w:p w:rsidR="006D54F1" w:rsidRPr="00C05A6C" w:rsidRDefault="006D54F1" w:rsidP="001E5E01">
            <w:pPr>
              <w:spacing w:line="218" w:lineRule="exact"/>
              <w:rPr>
                <w:sz w:val="20"/>
              </w:rPr>
            </w:pPr>
            <w:r w:rsidRPr="00C05A6C">
              <w:rPr>
                <w:sz w:val="20"/>
              </w:rPr>
              <w:t>C2F1S1</w:t>
            </w:r>
          </w:p>
        </w:tc>
        <w:tc>
          <w:tcPr>
            <w:tcW w:w="1458" w:type="dxa"/>
            <w:vAlign w:val="bottom"/>
          </w:tcPr>
          <w:p w:rsidR="006D54F1" w:rsidRPr="00C05A6C" w:rsidRDefault="006D54F1" w:rsidP="001E5E01">
            <w:pPr>
              <w:spacing w:line="218" w:lineRule="exact"/>
              <w:rPr>
                <w:sz w:val="20"/>
              </w:rPr>
            </w:pPr>
            <w:r w:rsidRPr="00C05A6C">
              <w:rPr>
                <w:sz w:val="20"/>
              </w:rPr>
              <w:t>1.2859</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21212</w:t>
            </w:r>
          </w:p>
        </w:tc>
        <w:tc>
          <w:tcPr>
            <w:tcW w:w="4824" w:type="dxa"/>
            <w:vAlign w:val="bottom"/>
          </w:tcPr>
          <w:p w:rsidR="006D54F1" w:rsidRPr="00C05A6C" w:rsidRDefault="006D54F1" w:rsidP="001E5E01">
            <w:pPr>
              <w:spacing w:line="218" w:lineRule="exact"/>
              <w:rPr>
                <w:sz w:val="20"/>
              </w:rPr>
            </w:pPr>
            <w:r w:rsidRPr="00C05A6C">
              <w:rPr>
                <w:sz w:val="20"/>
              </w:rPr>
              <w:t>1st and 2nd Episodes, 16 to 17 Therapy Visits</w:t>
            </w:r>
          </w:p>
        </w:tc>
        <w:tc>
          <w:tcPr>
            <w:tcW w:w="1597" w:type="dxa"/>
            <w:vAlign w:val="bottom"/>
          </w:tcPr>
          <w:p w:rsidR="006D54F1" w:rsidRPr="00C05A6C" w:rsidRDefault="006D54F1" w:rsidP="001E5E01">
            <w:pPr>
              <w:spacing w:line="218" w:lineRule="exact"/>
              <w:rPr>
                <w:sz w:val="20"/>
              </w:rPr>
            </w:pPr>
            <w:r w:rsidRPr="00C05A6C">
              <w:rPr>
                <w:sz w:val="20"/>
              </w:rPr>
              <w:t>C2F1S2</w:t>
            </w:r>
          </w:p>
        </w:tc>
        <w:tc>
          <w:tcPr>
            <w:tcW w:w="1458" w:type="dxa"/>
            <w:vAlign w:val="bottom"/>
          </w:tcPr>
          <w:p w:rsidR="006D54F1" w:rsidRPr="00C05A6C" w:rsidRDefault="006D54F1" w:rsidP="001E5E01">
            <w:pPr>
              <w:spacing w:line="218" w:lineRule="exact"/>
              <w:rPr>
                <w:sz w:val="20"/>
              </w:rPr>
            </w:pPr>
            <w:r w:rsidRPr="00C05A6C">
              <w:rPr>
                <w:sz w:val="20"/>
              </w:rPr>
              <w:t>1.4769</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21213</w:t>
            </w:r>
          </w:p>
        </w:tc>
        <w:tc>
          <w:tcPr>
            <w:tcW w:w="4824" w:type="dxa"/>
            <w:vAlign w:val="bottom"/>
          </w:tcPr>
          <w:p w:rsidR="006D54F1" w:rsidRPr="00C05A6C" w:rsidRDefault="006D54F1" w:rsidP="001E5E01">
            <w:pPr>
              <w:spacing w:line="218" w:lineRule="exact"/>
              <w:rPr>
                <w:sz w:val="20"/>
              </w:rPr>
            </w:pPr>
            <w:r w:rsidRPr="00C05A6C">
              <w:rPr>
                <w:sz w:val="20"/>
              </w:rPr>
              <w:t>1st and 2nd Episodes, 18 to 19 Therapy Visits</w:t>
            </w:r>
          </w:p>
        </w:tc>
        <w:tc>
          <w:tcPr>
            <w:tcW w:w="1597" w:type="dxa"/>
            <w:vAlign w:val="bottom"/>
          </w:tcPr>
          <w:p w:rsidR="006D54F1" w:rsidRPr="00C05A6C" w:rsidRDefault="006D54F1" w:rsidP="001E5E01">
            <w:pPr>
              <w:spacing w:line="218" w:lineRule="exact"/>
              <w:rPr>
                <w:sz w:val="20"/>
              </w:rPr>
            </w:pPr>
            <w:r w:rsidRPr="00C05A6C">
              <w:rPr>
                <w:sz w:val="20"/>
              </w:rPr>
              <w:t>C2F1S3</w:t>
            </w:r>
          </w:p>
        </w:tc>
        <w:tc>
          <w:tcPr>
            <w:tcW w:w="1458" w:type="dxa"/>
            <w:vAlign w:val="bottom"/>
          </w:tcPr>
          <w:p w:rsidR="006D54F1" w:rsidRPr="00C05A6C" w:rsidRDefault="006D54F1" w:rsidP="001E5E01">
            <w:pPr>
              <w:spacing w:line="218" w:lineRule="exact"/>
              <w:rPr>
                <w:sz w:val="20"/>
              </w:rPr>
            </w:pPr>
            <w:r w:rsidRPr="00C05A6C">
              <w:rPr>
                <w:sz w:val="20"/>
              </w:rPr>
              <w:t>1.6679</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21221</w:t>
            </w:r>
          </w:p>
        </w:tc>
        <w:tc>
          <w:tcPr>
            <w:tcW w:w="4824" w:type="dxa"/>
            <w:vAlign w:val="bottom"/>
          </w:tcPr>
          <w:p w:rsidR="006D54F1" w:rsidRPr="00C05A6C" w:rsidRDefault="006D54F1" w:rsidP="001E5E01">
            <w:pPr>
              <w:spacing w:line="218" w:lineRule="exact"/>
              <w:rPr>
                <w:sz w:val="20"/>
              </w:rPr>
            </w:pPr>
            <w:r w:rsidRPr="00C05A6C">
              <w:rPr>
                <w:sz w:val="20"/>
              </w:rPr>
              <w:t>1st and 2nd Episodes, 14 to 15 Therapy Visits</w:t>
            </w:r>
          </w:p>
        </w:tc>
        <w:tc>
          <w:tcPr>
            <w:tcW w:w="1597" w:type="dxa"/>
            <w:vAlign w:val="bottom"/>
          </w:tcPr>
          <w:p w:rsidR="006D54F1" w:rsidRPr="00C05A6C" w:rsidRDefault="006D54F1" w:rsidP="001E5E01">
            <w:pPr>
              <w:spacing w:line="218" w:lineRule="exact"/>
              <w:rPr>
                <w:sz w:val="20"/>
              </w:rPr>
            </w:pPr>
            <w:r w:rsidRPr="00C05A6C">
              <w:rPr>
                <w:sz w:val="20"/>
              </w:rPr>
              <w:t>C2F2S1</w:t>
            </w:r>
          </w:p>
        </w:tc>
        <w:tc>
          <w:tcPr>
            <w:tcW w:w="1458" w:type="dxa"/>
            <w:vAlign w:val="bottom"/>
          </w:tcPr>
          <w:p w:rsidR="006D54F1" w:rsidRPr="00C05A6C" w:rsidRDefault="006D54F1" w:rsidP="001E5E01">
            <w:pPr>
              <w:spacing w:line="218" w:lineRule="exact"/>
              <w:rPr>
                <w:sz w:val="20"/>
              </w:rPr>
            </w:pPr>
            <w:r w:rsidRPr="00C05A6C">
              <w:rPr>
                <w:sz w:val="20"/>
              </w:rPr>
              <w:t>1.3014</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21222</w:t>
            </w:r>
          </w:p>
        </w:tc>
        <w:tc>
          <w:tcPr>
            <w:tcW w:w="4824" w:type="dxa"/>
            <w:vAlign w:val="bottom"/>
          </w:tcPr>
          <w:p w:rsidR="006D54F1" w:rsidRPr="00C05A6C" w:rsidRDefault="006D54F1" w:rsidP="001E5E01">
            <w:pPr>
              <w:spacing w:line="218" w:lineRule="exact"/>
              <w:rPr>
                <w:sz w:val="20"/>
              </w:rPr>
            </w:pPr>
            <w:r w:rsidRPr="00C05A6C">
              <w:rPr>
                <w:sz w:val="20"/>
              </w:rPr>
              <w:t>1st and 2nd Episodes, 16 to 17 Therapy Visits</w:t>
            </w:r>
          </w:p>
        </w:tc>
        <w:tc>
          <w:tcPr>
            <w:tcW w:w="1597" w:type="dxa"/>
            <w:vAlign w:val="bottom"/>
          </w:tcPr>
          <w:p w:rsidR="006D54F1" w:rsidRPr="00C05A6C" w:rsidRDefault="006D54F1" w:rsidP="001E5E01">
            <w:pPr>
              <w:spacing w:line="218" w:lineRule="exact"/>
              <w:rPr>
                <w:sz w:val="20"/>
              </w:rPr>
            </w:pPr>
            <w:r w:rsidRPr="00C05A6C">
              <w:rPr>
                <w:sz w:val="20"/>
              </w:rPr>
              <w:t>C2F2S2</w:t>
            </w:r>
          </w:p>
        </w:tc>
        <w:tc>
          <w:tcPr>
            <w:tcW w:w="1458" w:type="dxa"/>
            <w:vAlign w:val="bottom"/>
          </w:tcPr>
          <w:p w:rsidR="006D54F1" w:rsidRPr="00C05A6C" w:rsidRDefault="006D54F1" w:rsidP="001E5E01">
            <w:pPr>
              <w:spacing w:line="218" w:lineRule="exact"/>
              <w:rPr>
                <w:sz w:val="20"/>
              </w:rPr>
            </w:pPr>
            <w:r w:rsidRPr="00C05A6C">
              <w:rPr>
                <w:sz w:val="20"/>
              </w:rPr>
              <w:t>1.5032</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21223</w:t>
            </w:r>
          </w:p>
        </w:tc>
        <w:tc>
          <w:tcPr>
            <w:tcW w:w="4824" w:type="dxa"/>
            <w:vAlign w:val="bottom"/>
          </w:tcPr>
          <w:p w:rsidR="006D54F1" w:rsidRPr="00C05A6C" w:rsidRDefault="006D54F1" w:rsidP="001E5E01">
            <w:pPr>
              <w:spacing w:line="218" w:lineRule="exact"/>
              <w:rPr>
                <w:sz w:val="20"/>
              </w:rPr>
            </w:pPr>
            <w:r w:rsidRPr="00C05A6C">
              <w:rPr>
                <w:sz w:val="20"/>
              </w:rPr>
              <w:t>1st and 2nd Episodes, 18 to 19 Therapy Visits</w:t>
            </w:r>
          </w:p>
        </w:tc>
        <w:tc>
          <w:tcPr>
            <w:tcW w:w="1597" w:type="dxa"/>
            <w:vAlign w:val="bottom"/>
          </w:tcPr>
          <w:p w:rsidR="006D54F1" w:rsidRPr="00C05A6C" w:rsidRDefault="006D54F1" w:rsidP="001E5E01">
            <w:pPr>
              <w:spacing w:line="218" w:lineRule="exact"/>
              <w:rPr>
                <w:sz w:val="20"/>
              </w:rPr>
            </w:pPr>
            <w:r w:rsidRPr="00C05A6C">
              <w:rPr>
                <w:sz w:val="20"/>
              </w:rPr>
              <w:t>C2F2S3</w:t>
            </w:r>
          </w:p>
        </w:tc>
        <w:tc>
          <w:tcPr>
            <w:tcW w:w="1458" w:type="dxa"/>
            <w:vAlign w:val="bottom"/>
          </w:tcPr>
          <w:p w:rsidR="006D54F1" w:rsidRPr="00C05A6C" w:rsidRDefault="006D54F1" w:rsidP="001E5E01">
            <w:pPr>
              <w:spacing w:line="218" w:lineRule="exact"/>
              <w:rPr>
                <w:sz w:val="20"/>
              </w:rPr>
            </w:pPr>
            <w:r w:rsidRPr="00C05A6C">
              <w:rPr>
                <w:sz w:val="20"/>
              </w:rPr>
              <w:t>1.7049</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21231</w:t>
            </w:r>
          </w:p>
        </w:tc>
        <w:tc>
          <w:tcPr>
            <w:tcW w:w="4824" w:type="dxa"/>
            <w:vAlign w:val="bottom"/>
          </w:tcPr>
          <w:p w:rsidR="006D54F1" w:rsidRPr="00C05A6C" w:rsidRDefault="006D54F1" w:rsidP="001E5E01">
            <w:pPr>
              <w:spacing w:line="218" w:lineRule="exact"/>
              <w:rPr>
                <w:sz w:val="20"/>
              </w:rPr>
            </w:pPr>
            <w:r w:rsidRPr="00C05A6C">
              <w:rPr>
                <w:sz w:val="20"/>
              </w:rPr>
              <w:t>1st and 2nd Episodes, 14 to 15 Therapy Visits</w:t>
            </w:r>
          </w:p>
        </w:tc>
        <w:tc>
          <w:tcPr>
            <w:tcW w:w="1597" w:type="dxa"/>
            <w:vAlign w:val="bottom"/>
          </w:tcPr>
          <w:p w:rsidR="006D54F1" w:rsidRPr="00C05A6C" w:rsidRDefault="006D54F1" w:rsidP="001E5E01">
            <w:pPr>
              <w:spacing w:line="218" w:lineRule="exact"/>
              <w:rPr>
                <w:sz w:val="20"/>
              </w:rPr>
            </w:pPr>
            <w:r w:rsidRPr="00C05A6C">
              <w:rPr>
                <w:sz w:val="20"/>
              </w:rPr>
              <w:t>C2F3S1</w:t>
            </w:r>
          </w:p>
        </w:tc>
        <w:tc>
          <w:tcPr>
            <w:tcW w:w="1458" w:type="dxa"/>
            <w:vAlign w:val="bottom"/>
          </w:tcPr>
          <w:p w:rsidR="006D54F1" w:rsidRPr="00C05A6C" w:rsidRDefault="006D54F1" w:rsidP="001E5E01">
            <w:pPr>
              <w:spacing w:line="218" w:lineRule="exact"/>
              <w:rPr>
                <w:sz w:val="20"/>
              </w:rPr>
            </w:pPr>
            <w:r w:rsidRPr="00C05A6C">
              <w:rPr>
                <w:sz w:val="20"/>
              </w:rPr>
              <w:t>1.3757</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21232</w:t>
            </w:r>
          </w:p>
        </w:tc>
        <w:tc>
          <w:tcPr>
            <w:tcW w:w="4824" w:type="dxa"/>
            <w:vAlign w:val="bottom"/>
          </w:tcPr>
          <w:p w:rsidR="006D54F1" w:rsidRPr="00C05A6C" w:rsidRDefault="006D54F1" w:rsidP="001E5E01">
            <w:pPr>
              <w:spacing w:line="218" w:lineRule="exact"/>
              <w:rPr>
                <w:sz w:val="20"/>
              </w:rPr>
            </w:pPr>
            <w:r w:rsidRPr="00C05A6C">
              <w:rPr>
                <w:sz w:val="20"/>
              </w:rPr>
              <w:t>1st and 2nd Episodes, 16 to 17 Therapy Visits</w:t>
            </w:r>
          </w:p>
        </w:tc>
        <w:tc>
          <w:tcPr>
            <w:tcW w:w="1597" w:type="dxa"/>
            <w:vAlign w:val="bottom"/>
          </w:tcPr>
          <w:p w:rsidR="006D54F1" w:rsidRPr="00C05A6C" w:rsidRDefault="006D54F1" w:rsidP="001E5E01">
            <w:pPr>
              <w:spacing w:line="218" w:lineRule="exact"/>
              <w:rPr>
                <w:sz w:val="20"/>
              </w:rPr>
            </w:pPr>
            <w:r w:rsidRPr="00C05A6C">
              <w:rPr>
                <w:sz w:val="20"/>
              </w:rPr>
              <w:t>C2F3S2</w:t>
            </w:r>
          </w:p>
        </w:tc>
        <w:tc>
          <w:tcPr>
            <w:tcW w:w="1458" w:type="dxa"/>
            <w:vAlign w:val="bottom"/>
          </w:tcPr>
          <w:p w:rsidR="006D54F1" w:rsidRPr="00C05A6C" w:rsidRDefault="006D54F1" w:rsidP="001E5E01">
            <w:pPr>
              <w:spacing w:line="218" w:lineRule="exact"/>
              <w:rPr>
                <w:sz w:val="20"/>
              </w:rPr>
            </w:pPr>
            <w:r w:rsidRPr="00C05A6C">
              <w:rPr>
                <w:sz w:val="20"/>
              </w:rPr>
              <w:t>1.5733</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21233</w:t>
            </w:r>
          </w:p>
        </w:tc>
        <w:tc>
          <w:tcPr>
            <w:tcW w:w="4824" w:type="dxa"/>
            <w:vAlign w:val="bottom"/>
          </w:tcPr>
          <w:p w:rsidR="006D54F1" w:rsidRPr="00C05A6C" w:rsidRDefault="006D54F1" w:rsidP="001E5E01">
            <w:pPr>
              <w:spacing w:line="218" w:lineRule="exact"/>
              <w:rPr>
                <w:sz w:val="20"/>
              </w:rPr>
            </w:pPr>
            <w:r w:rsidRPr="00C05A6C">
              <w:rPr>
                <w:sz w:val="20"/>
              </w:rPr>
              <w:t>1st and 2nd Episodes, 18 to 19 Therapy Visits</w:t>
            </w:r>
          </w:p>
        </w:tc>
        <w:tc>
          <w:tcPr>
            <w:tcW w:w="1597" w:type="dxa"/>
            <w:vAlign w:val="bottom"/>
          </w:tcPr>
          <w:p w:rsidR="006D54F1" w:rsidRPr="00C05A6C" w:rsidRDefault="006D54F1" w:rsidP="001E5E01">
            <w:pPr>
              <w:spacing w:line="218" w:lineRule="exact"/>
              <w:rPr>
                <w:sz w:val="20"/>
              </w:rPr>
            </w:pPr>
            <w:r w:rsidRPr="00C05A6C">
              <w:rPr>
                <w:sz w:val="20"/>
              </w:rPr>
              <w:t>C2F3S3</w:t>
            </w:r>
          </w:p>
        </w:tc>
        <w:tc>
          <w:tcPr>
            <w:tcW w:w="1458" w:type="dxa"/>
            <w:vAlign w:val="bottom"/>
          </w:tcPr>
          <w:p w:rsidR="006D54F1" w:rsidRPr="00C05A6C" w:rsidRDefault="006D54F1" w:rsidP="001E5E01">
            <w:pPr>
              <w:spacing w:line="218" w:lineRule="exact"/>
              <w:rPr>
                <w:sz w:val="20"/>
              </w:rPr>
            </w:pPr>
            <w:r w:rsidRPr="00C05A6C">
              <w:rPr>
                <w:sz w:val="20"/>
              </w:rPr>
              <w:t>1.7708</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21311</w:t>
            </w:r>
          </w:p>
        </w:tc>
        <w:tc>
          <w:tcPr>
            <w:tcW w:w="4824" w:type="dxa"/>
            <w:vAlign w:val="bottom"/>
          </w:tcPr>
          <w:p w:rsidR="006D54F1" w:rsidRPr="00C05A6C" w:rsidRDefault="006D54F1" w:rsidP="001E5E01">
            <w:pPr>
              <w:spacing w:line="218" w:lineRule="exact"/>
              <w:rPr>
                <w:sz w:val="20"/>
              </w:rPr>
            </w:pPr>
            <w:r w:rsidRPr="00C05A6C">
              <w:rPr>
                <w:sz w:val="20"/>
              </w:rPr>
              <w:t>1st and 2nd Episodes, 14 to 15 Therapy Visits</w:t>
            </w:r>
          </w:p>
        </w:tc>
        <w:tc>
          <w:tcPr>
            <w:tcW w:w="1597" w:type="dxa"/>
            <w:vAlign w:val="bottom"/>
          </w:tcPr>
          <w:p w:rsidR="006D54F1" w:rsidRPr="00C05A6C" w:rsidRDefault="006D54F1" w:rsidP="001E5E01">
            <w:pPr>
              <w:spacing w:line="218" w:lineRule="exact"/>
              <w:rPr>
                <w:sz w:val="20"/>
              </w:rPr>
            </w:pPr>
            <w:r w:rsidRPr="00C05A6C">
              <w:rPr>
                <w:sz w:val="20"/>
              </w:rPr>
              <w:t>C3F1S1</w:t>
            </w:r>
          </w:p>
        </w:tc>
        <w:tc>
          <w:tcPr>
            <w:tcW w:w="1458" w:type="dxa"/>
            <w:vAlign w:val="bottom"/>
          </w:tcPr>
          <w:p w:rsidR="006D54F1" w:rsidRPr="00C05A6C" w:rsidRDefault="006D54F1" w:rsidP="001E5E01">
            <w:pPr>
              <w:spacing w:line="218" w:lineRule="exact"/>
              <w:rPr>
                <w:sz w:val="20"/>
              </w:rPr>
            </w:pPr>
            <w:r w:rsidRPr="00C05A6C">
              <w:rPr>
                <w:sz w:val="20"/>
              </w:rPr>
              <w:t>1.4446</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21312</w:t>
            </w:r>
          </w:p>
        </w:tc>
        <w:tc>
          <w:tcPr>
            <w:tcW w:w="4824" w:type="dxa"/>
            <w:vAlign w:val="bottom"/>
          </w:tcPr>
          <w:p w:rsidR="006D54F1" w:rsidRPr="00C05A6C" w:rsidRDefault="006D54F1" w:rsidP="001E5E01">
            <w:pPr>
              <w:spacing w:line="218" w:lineRule="exact"/>
              <w:rPr>
                <w:sz w:val="20"/>
              </w:rPr>
            </w:pPr>
            <w:r w:rsidRPr="00C05A6C">
              <w:rPr>
                <w:sz w:val="20"/>
              </w:rPr>
              <w:t>1st and 2nd Episodes, 16 to 17 Therapy Visits</w:t>
            </w:r>
          </w:p>
        </w:tc>
        <w:tc>
          <w:tcPr>
            <w:tcW w:w="1597" w:type="dxa"/>
            <w:vAlign w:val="bottom"/>
          </w:tcPr>
          <w:p w:rsidR="006D54F1" w:rsidRPr="00C05A6C" w:rsidRDefault="006D54F1" w:rsidP="001E5E01">
            <w:pPr>
              <w:spacing w:line="218" w:lineRule="exact"/>
              <w:rPr>
                <w:sz w:val="20"/>
              </w:rPr>
            </w:pPr>
            <w:r w:rsidRPr="00C05A6C">
              <w:rPr>
                <w:sz w:val="20"/>
              </w:rPr>
              <w:t>C3F1S2</w:t>
            </w:r>
          </w:p>
        </w:tc>
        <w:tc>
          <w:tcPr>
            <w:tcW w:w="1458" w:type="dxa"/>
            <w:vAlign w:val="bottom"/>
          </w:tcPr>
          <w:p w:rsidR="006D54F1" w:rsidRPr="00C05A6C" w:rsidRDefault="006D54F1" w:rsidP="001E5E01">
            <w:pPr>
              <w:spacing w:line="218" w:lineRule="exact"/>
              <w:rPr>
                <w:sz w:val="20"/>
              </w:rPr>
            </w:pPr>
            <w:r w:rsidRPr="00C05A6C">
              <w:rPr>
                <w:sz w:val="20"/>
              </w:rPr>
              <w:t>1.6636</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21313</w:t>
            </w:r>
          </w:p>
        </w:tc>
        <w:tc>
          <w:tcPr>
            <w:tcW w:w="4824" w:type="dxa"/>
            <w:vAlign w:val="bottom"/>
          </w:tcPr>
          <w:p w:rsidR="006D54F1" w:rsidRPr="00C05A6C" w:rsidRDefault="006D54F1" w:rsidP="001E5E01">
            <w:pPr>
              <w:spacing w:line="218" w:lineRule="exact"/>
              <w:rPr>
                <w:sz w:val="20"/>
              </w:rPr>
            </w:pPr>
            <w:r w:rsidRPr="00C05A6C">
              <w:rPr>
                <w:sz w:val="20"/>
              </w:rPr>
              <w:t>1st and 2nd Episodes, 18 to 19 Therapy Visits</w:t>
            </w:r>
          </w:p>
        </w:tc>
        <w:tc>
          <w:tcPr>
            <w:tcW w:w="1597" w:type="dxa"/>
            <w:vAlign w:val="bottom"/>
          </w:tcPr>
          <w:p w:rsidR="006D54F1" w:rsidRPr="00C05A6C" w:rsidRDefault="006D54F1" w:rsidP="001E5E01">
            <w:pPr>
              <w:spacing w:line="218" w:lineRule="exact"/>
              <w:rPr>
                <w:sz w:val="20"/>
              </w:rPr>
            </w:pPr>
            <w:r w:rsidRPr="00C05A6C">
              <w:rPr>
                <w:sz w:val="20"/>
              </w:rPr>
              <w:t>C3F1S3</w:t>
            </w:r>
          </w:p>
        </w:tc>
        <w:tc>
          <w:tcPr>
            <w:tcW w:w="1458" w:type="dxa"/>
            <w:vAlign w:val="bottom"/>
          </w:tcPr>
          <w:p w:rsidR="006D54F1" w:rsidRPr="00C05A6C" w:rsidRDefault="006D54F1" w:rsidP="001E5E01">
            <w:pPr>
              <w:spacing w:line="218" w:lineRule="exact"/>
              <w:rPr>
                <w:sz w:val="20"/>
              </w:rPr>
            </w:pPr>
            <w:r w:rsidRPr="00C05A6C">
              <w:rPr>
                <w:sz w:val="20"/>
              </w:rPr>
              <w:t>1.8826</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21321</w:t>
            </w:r>
          </w:p>
        </w:tc>
        <w:tc>
          <w:tcPr>
            <w:tcW w:w="4824" w:type="dxa"/>
            <w:vAlign w:val="bottom"/>
          </w:tcPr>
          <w:p w:rsidR="006D54F1" w:rsidRPr="00C05A6C" w:rsidRDefault="006D54F1" w:rsidP="001E5E01">
            <w:pPr>
              <w:spacing w:line="218" w:lineRule="exact"/>
              <w:rPr>
                <w:sz w:val="20"/>
              </w:rPr>
            </w:pPr>
            <w:r w:rsidRPr="00C05A6C">
              <w:rPr>
                <w:sz w:val="20"/>
              </w:rPr>
              <w:t>1st and 2nd Episodes, 14 to 15 Therapy Visits</w:t>
            </w:r>
          </w:p>
        </w:tc>
        <w:tc>
          <w:tcPr>
            <w:tcW w:w="1597" w:type="dxa"/>
            <w:vAlign w:val="bottom"/>
          </w:tcPr>
          <w:p w:rsidR="006D54F1" w:rsidRPr="00C05A6C" w:rsidRDefault="006D54F1" w:rsidP="001E5E01">
            <w:pPr>
              <w:spacing w:line="218" w:lineRule="exact"/>
              <w:rPr>
                <w:sz w:val="20"/>
              </w:rPr>
            </w:pPr>
            <w:r w:rsidRPr="00C05A6C">
              <w:rPr>
                <w:sz w:val="20"/>
              </w:rPr>
              <w:t>C3F2S1</w:t>
            </w:r>
          </w:p>
        </w:tc>
        <w:tc>
          <w:tcPr>
            <w:tcW w:w="1458" w:type="dxa"/>
            <w:vAlign w:val="bottom"/>
          </w:tcPr>
          <w:p w:rsidR="006D54F1" w:rsidRPr="00C05A6C" w:rsidRDefault="006D54F1" w:rsidP="001E5E01">
            <w:pPr>
              <w:spacing w:line="218" w:lineRule="exact"/>
              <w:rPr>
                <w:sz w:val="20"/>
              </w:rPr>
            </w:pPr>
            <w:r w:rsidRPr="00C05A6C">
              <w:rPr>
                <w:sz w:val="20"/>
              </w:rPr>
              <w:t>1.4602</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21322</w:t>
            </w:r>
          </w:p>
        </w:tc>
        <w:tc>
          <w:tcPr>
            <w:tcW w:w="4824" w:type="dxa"/>
            <w:vAlign w:val="bottom"/>
          </w:tcPr>
          <w:p w:rsidR="006D54F1" w:rsidRPr="00C05A6C" w:rsidRDefault="006D54F1" w:rsidP="001E5E01">
            <w:pPr>
              <w:spacing w:line="218" w:lineRule="exact"/>
              <w:rPr>
                <w:sz w:val="20"/>
              </w:rPr>
            </w:pPr>
            <w:r w:rsidRPr="00C05A6C">
              <w:rPr>
                <w:sz w:val="20"/>
              </w:rPr>
              <w:t>1st and 2nd Episodes, 16 to 17 Therapy Visits</w:t>
            </w:r>
          </w:p>
        </w:tc>
        <w:tc>
          <w:tcPr>
            <w:tcW w:w="1597" w:type="dxa"/>
            <w:vAlign w:val="bottom"/>
          </w:tcPr>
          <w:p w:rsidR="006D54F1" w:rsidRPr="00C05A6C" w:rsidRDefault="006D54F1" w:rsidP="001E5E01">
            <w:pPr>
              <w:spacing w:line="218" w:lineRule="exact"/>
              <w:rPr>
                <w:sz w:val="20"/>
              </w:rPr>
            </w:pPr>
            <w:r w:rsidRPr="00C05A6C">
              <w:rPr>
                <w:sz w:val="20"/>
              </w:rPr>
              <w:t>C3F2S2</w:t>
            </w:r>
          </w:p>
        </w:tc>
        <w:tc>
          <w:tcPr>
            <w:tcW w:w="1458" w:type="dxa"/>
            <w:vAlign w:val="bottom"/>
          </w:tcPr>
          <w:p w:rsidR="006D54F1" w:rsidRPr="00C05A6C" w:rsidRDefault="006D54F1" w:rsidP="001E5E01">
            <w:pPr>
              <w:spacing w:line="218" w:lineRule="exact"/>
              <w:rPr>
                <w:sz w:val="20"/>
              </w:rPr>
            </w:pPr>
            <w:r w:rsidRPr="00C05A6C">
              <w:rPr>
                <w:sz w:val="20"/>
              </w:rPr>
              <w:t>1.6899</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21323</w:t>
            </w:r>
          </w:p>
        </w:tc>
        <w:tc>
          <w:tcPr>
            <w:tcW w:w="4824" w:type="dxa"/>
            <w:vAlign w:val="bottom"/>
          </w:tcPr>
          <w:p w:rsidR="006D54F1" w:rsidRPr="00C05A6C" w:rsidRDefault="006D54F1" w:rsidP="001E5E01">
            <w:pPr>
              <w:spacing w:line="218" w:lineRule="exact"/>
              <w:rPr>
                <w:sz w:val="20"/>
              </w:rPr>
            </w:pPr>
            <w:r w:rsidRPr="00C05A6C">
              <w:rPr>
                <w:sz w:val="20"/>
              </w:rPr>
              <w:t>1st and 2nd Episodes, 18 to 19 Therapy Visits</w:t>
            </w:r>
          </w:p>
        </w:tc>
        <w:tc>
          <w:tcPr>
            <w:tcW w:w="1597" w:type="dxa"/>
            <w:vAlign w:val="bottom"/>
          </w:tcPr>
          <w:p w:rsidR="006D54F1" w:rsidRPr="00C05A6C" w:rsidRDefault="006D54F1" w:rsidP="001E5E01">
            <w:pPr>
              <w:spacing w:line="218" w:lineRule="exact"/>
              <w:rPr>
                <w:sz w:val="20"/>
              </w:rPr>
            </w:pPr>
            <w:r w:rsidRPr="00C05A6C">
              <w:rPr>
                <w:sz w:val="20"/>
              </w:rPr>
              <w:t>C3F2S3</w:t>
            </w:r>
          </w:p>
        </w:tc>
        <w:tc>
          <w:tcPr>
            <w:tcW w:w="1458" w:type="dxa"/>
            <w:vAlign w:val="bottom"/>
          </w:tcPr>
          <w:p w:rsidR="006D54F1" w:rsidRPr="00C05A6C" w:rsidRDefault="006D54F1" w:rsidP="001E5E01">
            <w:pPr>
              <w:spacing w:line="218" w:lineRule="exact"/>
              <w:rPr>
                <w:sz w:val="20"/>
              </w:rPr>
            </w:pPr>
            <w:r w:rsidRPr="00C05A6C">
              <w:rPr>
                <w:sz w:val="20"/>
              </w:rPr>
              <w:t>1.9197</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21331</w:t>
            </w:r>
          </w:p>
        </w:tc>
        <w:tc>
          <w:tcPr>
            <w:tcW w:w="4824" w:type="dxa"/>
            <w:vAlign w:val="bottom"/>
          </w:tcPr>
          <w:p w:rsidR="006D54F1" w:rsidRPr="00C05A6C" w:rsidRDefault="006D54F1" w:rsidP="001E5E01">
            <w:pPr>
              <w:spacing w:line="218" w:lineRule="exact"/>
              <w:rPr>
                <w:sz w:val="20"/>
              </w:rPr>
            </w:pPr>
            <w:r w:rsidRPr="00C05A6C">
              <w:rPr>
                <w:sz w:val="20"/>
              </w:rPr>
              <w:t>1st and 2nd Episodes, 14 to 15 Therapy Visits</w:t>
            </w:r>
          </w:p>
        </w:tc>
        <w:tc>
          <w:tcPr>
            <w:tcW w:w="1597" w:type="dxa"/>
            <w:vAlign w:val="bottom"/>
          </w:tcPr>
          <w:p w:rsidR="006D54F1" w:rsidRPr="00C05A6C" w:rsidRDefault="006D54F1" w:rsidP="001E5E01">
            <w:pPr>
              <w:spacing w:line="218" w:lineRule="exact"/>
              <w:rPr>
                <w:sz w:val="20"/>
              </w:rPr>
            </w:pPr>
            <w:r w:rsidRPr="00C05A6C">
              <w:rPr>
                <w:sz w:val="20"/>
              </w:rPr>
              <w:t>C3F3S1</w:t>
            </w:r>
          </w:p>
        </w:tc>
        <w:tc>
          <w:tcPr>
            <w:tcW w:w="1458" w:type="dxa"/>
            <w:vAlign w:val="bottom"/>
          </w:tcPr>
          <w:p w:rsidR="006D54F1" w:rsidRPr="00C05A6C" w:rsidRDefault="006D54F1" w:rsidP="001E5E01">
            <w:pPr>
              <w:spacing w:line="218" w:lineRule="exact"/>
              <w:rPr>
                <w:sz w:val="20"/>
              </w:rPr>
            </w:pPr>
            <w:r w:rsidRPr="00C05A6C">
              <w:rPr>
                <w:sz w:val="20"/>
              </w:rPr>
              <w:t>1.5345</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21332</w:t>
            </w:r>
          </w:p>
        </w:tc>
        <w:tc>
          <w:tcPr>
            <w:tcW w:w="4824" w:type="dxa"/>
            <w:vAlign w:val="bottom"/>
          </w:tcPr>
          <w:p w:rsidR="006D54F1" w:rsidRPr="00C05A6C" w:rsidRDefault="006D54F1" w:rsidP="001E5E01">
            <w:pPr>
              <w:spacing w:line="218" w:lineRule="exact"/>
              <w:rPr>
                <w:sz w:val="20"/>
              </w:rPr>
            </w:pPr>
            <w:r w:rsidRPr="00C05A6C">
              <w:rPr>
                <w:sz w:val="20"/>
              </w:rPr>
              <w:t>1st and 2nd Episodes, 16 to 17 Therapy Visits</w:t>
            </w:r>
          </w:p>
        </w:tc>
        <w:tc>
          <w:tcPr>
            <w:tcW w:w="1597" w:type="dxa"/>
            <w:vAlign w:val="bottom"/>
          </w:tcPr>
          <w:p w:rsidR="006D54F1" w:rsidRPr="00C05A6C" w:rsidRDefault="006D54F1" w:rsidP="001E5E01">
            <w:pPr>
              <w:spacing w:line="218" w:lineRule="exact"/>
              <w:rPr>
                <w:sz w:val="20"/>
              </w:rPr>
            </w:pPr>
            <w:r w:rsidRPr="00C05A6C">
              <w:rPr>
                <w:sz w:val="20"/>
              </w:rPr>
              <w:t>C3F3S2</w:t>
            </w:r>
          </w:p>
        </w:tc>
        <w:tc>
          <w:tcPr>
            <w:tcW w:w="1458" w:type="dxa"/>
            <w:vAlign w:val="bottom"/>
          </w:tcPr>
          <w:p w:rsidR="006D54F1" w:rsidRPr="00C05A6C" w:rsidRDefault="006D54F1" w:rsidP="001E5E01">
            <w:pPr>
              <w:spacing w:line="218" w:lineRule="exact"/>
              <w:rPr>
                <w:sz w:val="20"/>
              </w:rPr>
            </w:pPr>
            <w:r w:rsidRPr="00C05A6C">
              <w:rPr>
                <w:sz w:val="20"/>
              </w:rPr>
              <w:t>1.7601</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21333</w:t>
            </w:r>
          </w:p>
        </w:tc>
        <w:tc>
          <w:tcPr>
            <w:tcW w:w="4824" w:type="dxa"/>
            <w:vAlign w:val="bottom"/>
          </w:tcPr>
          <w:p w:rsidR="006D54F1" w:rsidRPr="00C05A6C" w:rsidRDefault="006D54F1" w:rsidP="001E5E01">
            <w:pPr>
              <w:spacing w:line="218" w:lineRule="exact"/>
              <w:rPr>
                <w:sz w:val="20"/>
              </w:rPr>
            </w:pPr>
            <w:r w:rsidRPr="00C05A6C">
              <w:rPr>
                <w:sz w:val="20"/>
              </w:rPr>
              <w:t>1st and 2nd Episodes, 18 to 19 Therapy Visits</w:t>
            </w:r>
          </w:p>
        </w:tc>
        <w:tc>
          <w:tcPr>
            <w:tcW w:w="1597" w:type="dxa"/>
            <w:vAlign w:val="bottom"/>
          </w:tcPr>
          <w:p w:rsidR="006D54F1" w:rsidRPr="00C05A6C" w:rsidRDefault="006D54F1" w:rsidP="001E5E01">
            <w:pPr>
              <w:spacing w:line="218" w:lineRule="exact"/>
              <w:rPr>
                <w:sz w:val="20"/>
              </w:rPr>
            </w:pPr>
            <w:r w:rsidRPr="00C05A6C">
              <w:rPr>
                <w:sz w:val="20"/>
              </w:rPr>
              <w:t>C3F3S3</w:t>
            </w:r>
          </w:p>
        </w:tc>
        <w:tc>
          <w:tcPr>
            <w:tcW w:w="1458" w:type="dxa"/>
            <w:vAlign w:val="bottom"/>
          </w:tcPr>
          <w:p w:rsidR="006D54F1" w:rsidRPr="00C05A6C" w:rsidRDefault="006D54F1" w:rsidP="001E5E01">
            <w:pPr>
              <w:spacing w:line="218" w:lineRule="exact"/>
              <w:rPr>
                <w:sz w:val="20"/>
              </w:rPr>
            </w:pPr>
            <w:r w:rsidRPr="00C05A6C">
              <w:rPr>
                <w:sz w:val="20"/>
              </w:rPr>
              <w:t>1.9856</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22111</w:t>
            </w:r>
          </w:p>
        </w:tc>
        <w:tc>
          <w:tcPr>
            <w:tcW w:w="4824" w:type="dxa"/>
            <w:vAlign w:val="bottom"/>
          </w:tcPr>
          <w:p w:rsidR="006D54F1" w:rsidRPr="00C05A6C" w:rsidRDefault="006D54F1" w:rsidP="001E5E01">
            <w:pPr>
              <w:spacing w:line="218" w:lineRule="exact"/>
              <w:rPr>
                <w:sz w:val="20"/>
              </w:rPr>
            </w:pPr>
            <w:r w:rsidRPr="00C05A6C">
              <w:rPr>
                <w:sz w:val="20"/>
              </w:rPr>
              <w:t>3rd+ Episodes, 14 to 15 Therapy Visits</w:t>
            </w:r>
          </w:p>
        </w:tc>
        <w:tc>
          <w:tcPr>
            <w:tcW w:w="1597" w:type="dxa"/>
            <w:vAlign w:val="bottom"/>
          </w:tcPr>
          <w:p w:rsidR="006D54F1" w:rsidRPr="00C05A6C" w:rsidRDefault="006D54F1" w:rsidP="001E5E01">
            <w:pPr>
              <w:spacing w:line="218" w:lineRule="exact"/>
              <w:rPr>
                <w:sz w:val="20"/>
              </w:rPr>
            </w:pPr>
            <w:r w:rsidRPr="00C05A6C">
              <w:rPr>
                <w:sz w:val="20"/>
              </w:rPr>
              <w:t>C1F1S1</w:t>
            </w:r>
          </w:p>
        </w:tc>
        <w:tc>
          <w:tcPr>
            <w:tcW w:w="1458" w:type="dxa"/>
            <w:vAlign w:val="bottom"/>
          </w:tcPr>
          <w:p w:rsidR="006D54F1" w:rsidRPr="00C05A6C" w:rsidRDefault="006D54F1" w:rsidP="001E5E01">
            <w:pPr>
              <w:spacing w:line="218" w:lineRule="exact"/>
              <w:rPr>
                <w:sz w:val="20"/>
              </w:rPr>
            </w:pPr>
            <w:r w:rsidRPr="00C05A6C">
              <w:rPr>
                <w:sz w:val="20"/>
              </w:rPr>
              <w:t>1.2523</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22112</w:t>
            </w:r>
          </w:p>
        </w:tc>
        <w:tc>
          <w:tcPr>
            <w:tcW w:w="4824" w:type="dxa"/>
            <w:vAlign w:val="bottom"/>
          </w:tcPr>
          <w:p w:rsidR="006D54F1" w:rsidRPr="00C05A6C" w:rsidRDefault="006D54F1" w:rsidP="001E5E01">
            <w:pPr>
              <w:spacing w:line="218" w:lineRule="exact"/>
              <w:rPr>
                <w:sz w:val="20"/>
              </w:rPr>
            </w:pPr>
            <w:r w:rsidRPr="00C05A6C">
              <w:rPr>
                <w:sz w:val="20"/>
              </w:rPr>
              <w:t>3rd+ Episodes, 16 to 17 Therapy Visits</w:t>
            </w:r>
          </w:p>
        </w:tc>
        <w:tc>
          <w:tcPr>
            <w:tcW w:w="1597" w:type="dxa"/>
            <w:vAlign w:val="bottom"/>
          </w:tcPr>
          <w:p w:rsidR="006D54F1" w:rsidRPr="00C05A6C" w:rsidRDefault="006D54F1" w:rsidP="001E5E01">
            <w:pPr>
              <w:spacing w:line="218" w:lineRule="exact"/>
              <w:rPr>
                <w:sz w:val="20"/>
              </w:rPr>
            </w:pPr>
            <w:r w:rsidRPr="00C05A6C">
              <w:rPr>
                <w:sz w:val="20"/>
              </w:rPr>
              <w:t>C1F1S2</w:t>
            </w:r>
          </w:p>
        </w:tc>
        <w:tc>
          <w:tcPr>
            <w:tcW w:w="1458" w:type="dxa"/>
            <w:vAlign w:val="bottom"/>
          </w:tcPr>
          <w:p w:rsidR="006D54F1" w:rsidRPr="00C05A6C" w:rsidRDefault="006D54F1" w:rsidP="001E5E01">
            <w:pPr>
              <w:spacing w:line="218" w:lineRule="exact"/>
              <w:rPr>
                <w:sz w:val="20"/>
              </w:rPr>
            </w:pPr>
            <w:r w:rsidRPr="00C05A6C">
              <w:rPr>
                <w:sz w:val="20"/>
              </w:rPr>
              <w:t>1.4200</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22113</w:t>
            </w:r>
          </w:p>
        </w:tc>
        <w:tc>
          <w:tcPr>
            <w:tcW w:w="4824" w:type="dxa"/>
            <w:vAlign w:val="bottom"/>
          </w:tcPr>
          <w:p w:rsidR="006D54F1" w:rsidRPr="00C05A6C" w:rsidRDefault="006D54F1" w:rsidP="001E5E01">
            <w:pPr>
              <w:spacing w:line="218" w:lineRule="exact"/>
              <w:rPr>
                <w:sz w:val="20"/>
              </w:rPr>
            </w:pPr>
            <w:r w:rsidRPr="00C05A6C">
              <w:rPr>
                <w:sz w:val="20"/>
              </w:rPr>
              <w:t>3rd+ Episodes, 18 to 19 Therapy Visits</w:t>
            </w:r>
          </w:p>
        </w:tc>
        <w:tc>
          <w:tcPr>
            <w:tcW w:w="1597" w:type="dxa"/>
            <w:vAlign w:val="bottom"/>
          </w:tcPr>
          <w:p w:rsidR="006D54F1" w:rsidRPr="00C05A6C" w:rsidRDefault="006D54F1" w:rsidP="001E5E01">
            <w:pPr>
              <w:spacing w:line="218" w:lineRule="exact"/>
              <w:rPr>
                <w:sz w:val="20"/>
              </w:rPr>
            </w:pPr>
            <w:r w:rsidRPr="00C05A6C">
              <w:rPr>
                <w:sz w:val="20"/>
              </w:rPr>
              <w:t>C1F1S3</w:t>
            </w:r>
          </w:p>
        </w:tc>
        <w:tc>
          <w:tcPr>
            <w:tcW w:w="1458" w:type="dxa"/>
            <w:vAlign w:val="bottom"/>
          </w:tcPr>
          <w:p w:rsidR="006D54F1" w:rsidRPr="00C05A6C" w:rsidRDefault="006D54F1" w:rsidP="001E5E01">
            <w:pPr>
              <w:spacing w:line="218" w:lineRule="exact"/>
              <w:rPr>
                <w:sz w:val="20"/>
              </w:rPr>
            </w:pPr>
            <w:r w:rsidRPr="00C05A6C">
              <w:rPr>
                <w:sz w:val="20"/>
              </w:rPr>
              <w:t>1.5876</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22121</w:t>
            </w:r>
          </w:p>
        </w:tc>
        <w:tc>
          <w:tcPr>
            <w:tcW w:w="4824" w:type="dxa"/>
            <w:vAlign w:val="bottom"/>
          </w:tcPr>
          <w:p w:rsidR="006D54F1" w:rsidRPr="00C05A6C" w:rsidRDefault="006D54F1" w:rsidP="001E5E01">
            <w:pPr>
              <w:spacing w:line="218" w:lineRule="exact"/>
              <w:rPr>
                <w:sz w:val="20"/>
              </w:rPr>
            </w:pPr>
            <w:r w:rsidRPr="00C05A6C">
              <w:rPr>
                <w:sz w:val="20"/>
              </w:rPr>
              <w:t>3rd+ Episodes, 14 to 15 Therapy Visits</w:t>
            </w:r>
          </w:p>
        </w:tc>
        <w:tc>
          <w:tcPr>
            <w:tcW w:w="1597" w:type="dxa"/>
            <w:vAlign w:val="bottom"/>
          </w:tcPr>
          <w:p w:rsidR="006D54F1" w:rsidRPr="00C05A6C" w:rsidRDefault="006D54F1" w:rsidP="001E5E01">
            <w:pPr>
              <w:spacing w:line="218" w:lineRule="exact"/>
              <w:rPr>
                <w:sz w:val="20"/>
              </w:rPr>
            </w:pPr>
            <w:r w:rsidRPr="00C05A6C">
              <w:rPr>
                <w:sz w:val="20"/>
              </w:rPr>
              <w:t>C1F2S1</w:t>
            </w:r>
          </w:p>
        </w:tc>
        <w:tc>
          <w:tcPr>
            <w:tcW w:w="1458" w:type="dxa"/>
            <w:vAlign w:val="bottom"/>
          </w:tcPr>
          <w:p w:rsidR="006D54F1" w:rsidRPr="00C05A6C" w:rsidRDefault="006D54F1" w:rsidP="001E5E01">
            <w:pPr>
              <w:spacing w:line="218" w:lineRule="exact"/>
              <w:rPr>
                <w:sz w:val="20"/>
              </w:rPr>
            </w:pPr>
            <w:r w:rsidRPr="00C05A6C">
              <w:rPr>
                <w:sz w:val="20"/>
              </w:rPr>
              <w:t>1.2523</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22122</w:t>
            </w:r>
          </w:p>
        </w:tc>
        <w:tc>
          <w:tcPr>
            <w:tcW w:w="4824" w:type="dxa"/>
            <w:vAlign w:val="bottom"/>
          </w:tcPr>
          <w:p w:rsidR="006D54F1" w:rsidRPr="00C05A6C" w:rsidRDefault="006D54F1" w:rsidP="001E5E01">
            <w:pPr>
              <w:spacing w:line="218" w:lineRule="exact"/>
              <w:rPr>
                <w:sz w:val="20"/>
              </w:rPr>
            </w:pPr>
            <w:r w:rsidRPr="00C05A6C">
              <w:rPr>
                <w:sz w:val="20"/>
              </w:rPr>
              <w:t>3rd+ Episodes, 16 to 17 Therapy Visits</w:t>
            </w:r>
          </w:p>
        </w:tc>
        <w:tc>
          <w:tcPr>
            <w:tcW w:w="1597" w:type="dxa"/>
            <w:vAlign w:val="bottom"/>
          </w:tcPr>
          <w:p w:rsidR="006D54F1" w:rsidRPr="00C05A6C" w:rsidRDefault="006D54F1" w:rsidP="001E5E01">
            <w:pPr>
              <w:spacing w:line="218" w:lineRule="exact"/>
              <w:rPr>
                <w:sz w:val="20"/>
              </w:rPr>
            </w:pPr>
            <w:r w:rsidRPr="00C05A6C">
              <w:rPr>
                <w:sz w:val="20"/>
              </w:rPr>
              <w:t>C1F2S2</w:t>
            </w:r>
          </w:p>
        </w:tc>
        <w:tc>
          <w:tcPr>
            <w:tcW w:w="1458" w:type="dxa"/>
            <w:vAlign w:val="bottom"/>
          </w:tcPr>
          <w:p w:rsidR="006D54F1" w:rsidRPr="00C05A6C" w:rsidRDefault="006D54F1" w:rsidP="001E5E01">
            <w:pPr>
              <w:spacing w:line="218" w:lineRule="exact"/>
              <w:rPr>
                <w:sz w:val="20"/>
              </w:rPr>
            </w:pPr>
            <w:r w:rsidRPr="00C05A6C">
              <w:rPr>
                <w:sz w:val="20"/>
              </w:rPr>
              <w:t>1.4359</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22123</w:t>
            </w:r>
          </w:p>
        </w:tc>
        <w:tc>
          <w:tcPr>
            <w:tcW w:w="4824" w:type="dxa"/>
            <w:vAlign w:val="bottom"/>
          </w:tcPr>
          <w:p w:rsidR="006D54F1" w:rsidRPr="00C05A6C" w:rsidRDefault="006D54F1" w:rsidP="001E5E01">
            <w:pPr>
              <w:spacing w:line="218" w:lineRule="exact"/>
              <w:rPr>
                <w:sz w:val="20"/>
              </w:rPr>
            </w:pPr>
            <w:r w:rsidRPr="00C05A6C">
              <w:rPr>
                <w:sz w:val="20"/>
              </w:rPr>
              <w:t>3rd+ Episodes, 18 to 19 Therapy Visits</w:t>
            </w:r>
          </w:p>
        </w:tc>
        <w:tc>
          <w:tcPr>
            <w:tcW w:w="1597" w:type="dxa"/>
            <w:vAlign w:val="bottom"/>
          </w:tcPr>
          <w:p w:rsidR="006D54F1" w:rsidRPr="00C05A6C" w:rsidRDefault="006D54F1" w:rsidP="001E5E01">
            <w:pPr>
              <w:spacing w:line="218" w:lineRule="exact"/>
              <w:rPr>
                <w:sz w:val="20"/>
              </w:rPr>
            </w:pPr>
            <w:r w:rsidRPr="00C05A6C">
              <w:rPr>
                <w:sz w:val="20"/>
              </w:rPr>
              <w:t>C1F2S3</w:t>
            </w:r>
          </w:p>
        </w:tc>
        <w:tc>
          <w:tcPr>
            <w:tcW w:w="1458" w:type="dxa"/>
            <w:vAlign w:val="bottom"/>
          </w:tcPr>
          <w:p w:rsidR="006D54F1" w:rsidRPr="00C05A6C" w:rsidRDefault="006D54F1" w:rsidP="001E5E01">
            <w:pPr>
              <w:spacing w:line="218" w:lineRule="exact"/>
              <w:rPr>
                <w:sz w:val="20"/>
              </w:rPr>
            </w:pPr>
            <w:r w:rsidRPr="00C05A6C">
              <w:rPr>
                <w:sz w:val="20"/>
              </w:rPr>
              <w:t>1.6195</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22131</w:t>
            </w:r>
          </w:p>
        </w:tc>
        <w:tc>
          <w:tcPr>
            <w:tcW w:w="4824" w:type="dxa"/>
            <w:vAlign w:val="bottom"/>
          </w:tcPr>
          <w:p w:rsidR="006D54F1" w:rsidRPr="00C05A6C" w:rsidRDefault="006D54F1" w:rsidP="001E5E01">
            <w:pPr>
              <w:spacing w:line="218" w:lineRule="exact"/>
              <w:rPr>
                <w:sz w:val="20"/>
              </w:rPr>
            </w:pPr>
            <w:r w:rsidRPr="00C05A6C">
              <w:rPr>
                <w:sz w:val="20"/>
              </w:rPr>
              <w:t>3rd+ Episodes, 14 to 15 Therapy Visits</w:t>
            </w:r>
          </w:p>
        </w:tc>
        <w:tc>
          <w:tcPr>
            <w:tcW w:w="1597" w:type="dxa"/>
            <w:vAlign w:val="bottom"/>
          </w:tcPr>
          <w:p w:rsidR="006D54F1" w:rsidRPr="00C05A6C" w:rsidRDefault="006D54F1" w:rsidP="001E5E01">
            <w:pPr>
              <w:spacing w:line="218" w:lineRule="exact"/>
              <w:rPr>
                <w:sz w:val="20"/>
              </w:rPr>
            </w:pPr>
            <w:r w:rsidRPr="00C05A6C">
              <w:rPr>
                <w:sz w:val="20"/>
              </w:rPr>
              <w:t>C1F3S1</w:t>
            </w:r>
          </w:p>
        </w:tc>
        <w:tc>
          <w:tcPr>
            <w:tcW w:w="1458" w:type="dxa"/>
            <w:vAlign w:val="bottom"/>
          </w:tcPr>
          <w:p w:rsidR="006D54F1" w:rsidRPr="00C05A6C" w:rsidRDefault="006D54F1" w:rsidP="001E5E01">
            <w:pPr>
              <w:spacing w:line="218" w:lineRule="exact"/>
              <w:rPr>
                <w:sz w:val="20"/>
              </w:rPr>
            </w:pPr>
            <w:r w:rsidRPr="00C05A6C">
              <w:rPr>
                <w:sz w:val="20"/>
              </w:rPr>
              <w:t>1.3315</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22132</w:t>
            </w:r>
          </w:p>
        </w:tc>
        <w:tc>
          <w:tcPr>
            <w:tcW w:w="4824" w:type="dxa"/>
            <w:vAlign w:val="bottom"/>
          </w:tcPr>
          <w:p w:rsidR="006D54F1" w:rsidRPr="00C05A6C" w:rsidRDefault="006D54F1" w:rsidP="001E5E01">
            <w:pPr>
              <w:spacing w:line="218" w:lineRule="exact"/>
              <w:rPr>
                <w:sz w:val="20"/>
              </w:rPr>
            </w:pPr>
            <w:r w:rsidRPr="00C05A6C">
              <w:rPr>
                <w:sz w:val="20"/>
              </w:rPr>
              <w:t>3rd+ Episodes, 16 to 17 Therapy Visits</w:t>
            </w:r>
          </w:p>
        </w:tc>
        <w:tc>
          <w:tcPr>
            <w:tcW w:w="1597" w:type="dxa"/>
            <w:vAlign w:val="bottom"/>
          </w:tcPr>
          <w:p w:rsidR="006D54F1" w:rsidRPr="00C05A6C" w:rsidRDefault="006D54F1" w:rsidP="001E5E01">
            <w:pPr>
              <w:spacing w:line="218" w:lineRule="exact"/>
              <w:rPr>
                <w:sz w:val="20"/>
              </w:rPr>
            </w:pPr>
            <w:r w:rsidRPr="00C05A6C">
              <w:rPr>
                <w:sz w:val="20"/>
              </w:rPr>
              <w:t>C1F3S2</w:t>
            </w:r>
          </w:p>
        </w:tc>
        <w:tc>
          <w:tcPr>
            <w:tcW w:w="1458" w:type="dxa"/>
            <w:vAlign w:val="bottom"/>
          </w:tcPr>
          <w:p w:rsidR="006D54F1" w:rsidRPr="00C05A6C" w:rsidRDefault="006D54F1" w:rsidP="001E5E01">
            <w:pPr>
              <w:spacing w:line="218" w:lineRule="exact"/>
              <w:rPr>
                <w:sz w:val="20"/>
              </w:rPr>
            </w:pPr>
            <w:r w:rsidRPr="00C05A6C">
              <w:rPr>
                <w:sz w:val="20"/>
              </w:rPr>
              <w:t>1.5093</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22133</w:t>
            </w:r>
          </w:p>
        </w:tc>
        <w:tc>
          <w:tcPr>
            <w:tcW w:w="4824" w:type="dxa"/>
            <w:vAlign w:val="bottom"/>
          </w:tcPr>
          <w:p w:rsidR="006D54F1" w:rsidRPr="00C05A6C" w:rsidRDefault="006D54F1" w:rsidP="001E5E01">
            <w:pPr>
              <w:spacing w:line="218" w:lineRule="exact"/>
              <w:rPr>
                <w:sz w:val="20"/>
              </w:rPr>
            </w:pPr>
            <w:r w:rsidRPr="00C05A6C">
              <w:rPr>
                <w:sz w:val="20"/>
              </w:rPr>
              <w:t>3rd+ Episodes, 18 to 19 Therapy Visits</w:t>
            </w:r>
          </w:p>
        </w:tc>
        <w:tc>
          <w:tcPr>
            <w:tcW w:w="1597" w:type="dxa"/>
            <w:vAlign w:val="bottom"/>
          </w:tcPr>
          <w:p w:rsidR="006D54F1" w:rsidRPr="00C05A6C" w:rsidRDefault="006D54F1" w:rsidP="001E5E01">
            <w:pPr>
              <w:spacing w:line="218" w:lineRule="exact"/>
              <w:rPr>
                <w:sz w:val="20"/>
              </w:rPr>
            </w:pPr>
            <w:r w:rsidRPr="00C05A6C">
              <w:rPr>
                <w:sz w:val="20"/>
              </w:rPr>
              <w:t>C1F3S3</w:t>
            </w:r>
          </w:p>
        </w:tc>
        <w:tc>
          <w:tcPr>
            <w:tcW w:w="1458" w:type="dxa"/>
            <w:vAlign w:val="bottom"/>
          </w:tcPr>
          <w:p w:rsidR="006D54F1" w:rsidRPr="00C05A6C" w:rsidRDefault="006D54F1" w:rsidP="001E5E01">
            <w:pPr>
              <w:spacing w:line="218" w:lineRule="exact"/>
              <w:rPr>
                <w:sz w:val="20"/>
              </w:rPr>
            </w:pPr>
            <w:r w:rsidRPr="00C05A6C">
              <w:rPr>
                <w:sz w:val="20"/>
              </w:rPr>
              <w:t>1.6870</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22211</w:t>
            </w:r>
          </w:p>
        </w:tc>
        <w:tc>
          <w:tcPr>
            <w:tcW w:w="4824" w:type="dxa"/>
            <w:vAlign w:val="bottom"/>
          </w:tcPr>
          <w:p w:rsidR="006D54F1" w:rsidRPr="00C05A6C" w:rsidRDefault="006D54F1" w:rsidP="001E5E01">
            <w:pPr>
              <w:spacing w:line="218" w:lineRule="exact"/>
              <w:rPr>
                <w:sz w:val="20"/>
              </w:rPr>
            </w:pPr>
            <w:r w:rsidRPr="00C05A6C">
              <w:rPr>
                <w:sz w:val="20"/>
              </w:rPr>
              <w:t>3rd+ Episodes, 14 to 15 Therapy Visits</w:t>
            </w:r>
          </w:p>
        </w:tc>
        <w:tc>
          <w:tcPr>
            <w:tcW w:w="1597" w:type="dxa"/>
            <w:vAlign w:val="bottom"/>
          </w:tcPr>
          <w:p w:rsidR="006D54F1" w:rsidRPr="00C05A6C" w:rsidRDefault="006D54F1" w:rsidP="001E5E01">
            <w:pPr>
              <w:spacing w:line="218" w:lineRule="exact"/>
              <w:rPr>
                <w:sz w:val="20"/>
              </w:rPr>
            </w:pPr>
            <w:r w:rsidRPr="00C05A6C">
              <w:rPr>
                <w:sz w:val="20"/>
              </w:rPr>
              <w:t>C2F1S1</w:t>
            </w:r>
          </w:p>
        </w:tc>
        <w:tc>
          <w:tcPr>
            <w:tcW w:w="1458" w:type="dxa"/>
            <w:vAlign w:val="bottom"/>
          </w:tcPr>
          <w:p w:rsidR="006D54F1" w:rsidRPr="00C05A6C" w:rsidRDefault="006D54F1" w:rsidP="001E5E01">
            <w:pPr>
              <w:spacing w:line="218" w:lineRule="exact"/>
              <w:rPr>
                <w:sz w:val="20"/>
              </w:rPr>
            </w:pPr>
            <w:r w:rsidRPr="00C05A6C">
              <w:rPr>
                <w:sz w:val="20"/>
              </w:rPr>
              <w:t>1.3117</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22212</w:t>
            </w:r>
          </w:p>
        </w:tc>
        <w:tc>
          <w:tcPr>
            <w:tcW w:w="4824" w:type="dxa"/>
            <w:vAlign w:val="bottom"/>
          </w:tcPr>
          <w:p w:rsidR="006D54F1" w:rsidRPr="00C05A6C" w:rsidRDefault="006D54F1" w:rsidP="001E5E01">
            <w:pPr>
              <w:spacing w:line="218" w:lineRule="exact"/>
              <w:rPr>
                <w:sz w:val="20"/>
              </w:rPr>
            </w:pPr>
            <w:r w:rsidRPr="00C05A6C">
              <w:rPr>
                <w:sz w:val="20"/>
              </w:rPr>
              <w:t>3rd+ Episodes, 16 to 17 Therapy Visits</w:t>
            </w:r>
          </w:p>
        </w:tc>
        <w:tc>
          <w:tcPr>
            <w:tcW w:w="1597" w:type="dxa"/>
            <w:vAlign w:val="bottom"/>
          </w:tcPr>
          <w:p w:rsidR="006D54F1" w:rsidRPr="00C05A6C" w:rsidRDefault="006D54F1" w:rsidP="001E5E01">
            <w:pPr>
              <w:spacing w:line="218" w:lineRule="exact"/>
              <w:rPr>
                <w:sz w:val="20"/>
              </w:rPr>
            </w:pPr>
            <w:r w:rsidRPr="00C05A6C">
              <w:rPr>
                <w:sz w:val="20"/>
              </w:rPr>
              <w:t>C2F1S2</w:t>
            </w:r>
          </w:p>
        </w:tc>
        <w:tc>
          <w:tcPr>
            <w:tcW w:w="1458" w:type="dxa"/>
            <w:vAlign w:val="bottom"/>
          </w:tcPr>
          <w:p w:rsidR="006D54F1" w:rsidRPr="00C05A6C" w:rsidRDefault="006D54F1" w:rsidP="001E5E01">
            <w:pPr>
              <w:spacing w:line="218" w:lineRule="exact"/>
              <w:rPr>
                <w:sz w:val="20"/>
              </w:rPr>
            </w:pPr>
            <w:r w:rsidRPr="00C05A6C">
              <w:rPr>
                <w:sz w:val="20"/>
              </w:rPr>
              <w:t>1.4941</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22213</w:t>
            </w:r>
          </w:p>
        </w:tc>
        <w:tc>
          <w:tcPr>
            <w:tcW w:w="4824" w:type="dxa"/>
            <w:vAlign w:val="bottom"/>
          </w:tcPr>
          <w:p w:rsidR="006D54F1" w:rsidRPr="00C05A6C" w:rsidRDefault="006D54F1" w:rsidP="001E5E01">
            <w:pPr>
              <w:spacing w:line="218" w:lineRule="exact"/>
              <w:rPr>
                <w:sz w:val="20"/>
              </w:rPr>
            </w:pPr>
            <w:r w:rsidRPr="00C05A6C">
              <w:rPr>
                <w:sz w:val="20"/>
              </w:rPr>
              <w:t>3rd+ Episodes, 18 to 19 Therapy Visits</w:t>
            </w:r>
          </w:p>
        </w:tc>
        <w:tc>
          <w:tcPr>
            <w:tcW w:w="1597" w:type="dxa"/>
            <w:vAlign w:val="bottom"/>
          </w:tcPr>
          <w:p w:rsidR="006D54F1" w:rsidRPr="00C05A6C" w:rsidRDefault="006D54F1" w:rsidP="001E5E01">
            <w:pPr>
              <w:spacing w:line="218" w:lineRule="exact"/>
              <w:rPr>
                <w:sz w:val="20"/>
              </w:rPr>
            </w:pPr>
            <w:r w:rsidRPr="00C05A6C">
              <w:rPr>
                <w:sz w:val="20"/>
              </w:rPr>
              <w:t>C2F1S3</w:t>
            </w:r>
          </w:p>
        </w:tc>
        <w:tc>
          <w:tcPr>
            <w:tcW w:w="1458" w:type="dxa"/>
            <w:vAlign w:val="bottom"/>
          </w:tcPr>
          <w:p w:rsidR="006D54F1" w:rsidRPr="00C05A6C" w:rsidRDefault="006D54F1" w:rsidP="001E5E01">
            <w:pPr>
              <w:spacing w:line="218" w:lineRule="exact"/>
              <w:rPr>
                <w:sz w:val="20"/>
              </w:rPr>
            </w:pPr>
            <w:r w:rsidRPr="00C05A6C">
              <w:rPr>
                <w:sz w:val="20"/>
              </w:rPr>
              <w:t>1.6765</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22221</w:t>
            </w:r>
          </w:p>
        </w:tc>
        <w:tc>
          <w:tcPr>
            <w:tcW w:w="4824" w:type="dxa"/>
            <w:vAlign w:val="bottom"/>
          </w:tcPr>
          <w:p w:rsidR="006D54F1" w:rsidRPr="00C05A6C" w:rsidRDefault="006D54F1" w:rsidP="001E5E01">
            <w:pPr>
              <w:spacing w:line="218" w:lineRule="exact"/>
              <w:rPr>
                <w:sz w:val="20"/>
              </w:rPr>
            </w:pPr>
            <w:r w:rsidRPr="00C05A6C">
              <w:rPr>
                <w:sz w:val="20"/>
              </w:rPr>
              <w:t>3rd+ Episodes, 14 to 15 Therapy Visits</w:t>
            </w:r>
          </w:p>
        </w:tc>
        <w:tc>
          <w:tcPr>
            <w:tcW w:w="1597" w:type="dxa"/>
            <w:vAlign w:val="bottom"/>
          </w:tcPr>
          <w:p w:rsidR="006D54F1" w:rsidRPr="00C05A6C" w:rsidRDefault="006D54F1" w:rsidP="001E5E01">
            <w:pPr>
              <w:spacing w:line="218" w:lineRule="exact"/>
              <w:rPr>
                <w:sz w:val="20"/>
              </w:rPr>
            </w:pPr>
            <w:r w:rsidRPr="00C05A6C">
              <w:rPr>
                <w:sz w:val="20"/>
              </w:rPr>
              <w:t>C2F2S1</w:t>
            </w:r>
          </w:p>
        </w:tc>
        <w:tc>
          <w:tcPr>
            <w:tcW w:w="1458" w:type="dxa"/>
            <w:vAlign w:val="bottom"/>
          </w:tcPr>
          <w:p w:rsidR="006D54F1" w:rsidRPr="00C05A6C" w:rsidRDefault="006D54F1" w:rsidP="001E5E01">
            <w:pPr>
              <w:spacing w:line="218" w:lineRule="exact"/>
              <w:rPr>
                <w:sz w:val="20"/>
              </w:rPr>
            </w:pPr>
            <w:r w:rsidRPr="00C05A6C">
              <w:rPr>
                <w:sz w:val="20"/>
              </w:rPr>
              <w:t>1.3117</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22222</w:t>
            </w:r>
          </w:p>
        </w:tc>
        <w:tc>
          <w:tcPr>
            <w:tcW w:w="4824" w:type="dxa"/>
            <w:vAlign w:val="bottom"/>
          </w:tcPr>
          <w:p w:rsidR="006D54F1" w:rsidRPr="00C05A6C" w:rsidRDefault="006D54F1" w:rsidP="001E5E01">
            <w:pPr>
              <w:spacing w:line="218" w:lineRule="exact"/>
              <w:rPr>
                <w:sz w:val="20"/>
              </w:rPr>
            </w:pPr>
            <w:r w:rsidRPr="00C05A6C">
              <w:rPr>
                <w:sz w:val="20"/>
              </w:rPr>
              <w:t>3rd+ Episodes, 16 to 17 Therapy Visits</w:t>
            </w:r>
          </w:p>
        </w:tc>
        <w:tc>
          <w:tcPr>
            <w:tcW w:w="1597" w:type="dxa"/>
            <w:vAlign w:val="bottom"/>
          </w:tcPr>
          <w:p w:rsidR="006D54F1" w:rsidRPr="00C05A6C" w:rsidRDefault="006D54F1" w:rsidP="001E5E01">
            <w:pPr>
              <w:spacing w:line="218" w:lineRule="exact"/>
              <w:rPr>
                <w:sz w:val="20"/>
              </w:rPr>
            </w:pPr>
            <w:r w:rsidRPr="00C05A6C">
              <w:rPr>
                <w:sz w:val="20"/>
              </w:rPr>
              <w:t>C2F2S2</w:t>
            </w:r>
          </w:p>
        </w:tc>
        <w:tc>
          <w:tcPr>
            <w:tcW w:w="1458" w:type="dxa"/>
            <w:vAlign w:val="bottom"/>
          </w:tcPr>
          <w:p w:rsidR="006D54F1" w:rsidRPr="00C05A6C" w:rsidRDefault="006D54F1" w:rsidP="001E5E01">
            <w:pPr>
              <w:spacing w:line="218" w:lineRule="exact"/>
              <w:rPr>
                <w:sz w:val="20"/>
              </w:rPr>
            </w:pPr>
            <w:r w:rsidRPr="00C05A6C">
              <w:rPr>
                <w:sz w:val="20"/>
              </w:rPr>
              <w:t>1.5100</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22223</w:t>
            </w:r>
          </w:p>
        </w:tc>
        <w:tc>
          <w:tcPr>
            <w:tcW w:w="4824" w:type="dxa"/>
            <w:vAlign w:val="bottom"/>
          </w:tcPr>
          <w:p w:rsidR="006D54F1" w:rsidRPr="00C05A6C" w:rsidRDefault="006D54F1" w:rsidP="001E5E01">
            <w:pPr>
              <w:spacing w:line="218" w:lineRule="exact"/>
              <w:rPr>
                <w:sz w:val="20"/>
              </w:rPr>
            </w:pPr>
            <w:r w:rsidRPr="00C05A6C">
              <w:rPr>
                <w:sz w:val="20"/>
              </w:rPr>
              <w:t>3rd+ Episodes, 18 to 19 Therapy Visits</w:t>
            </w:r>
          </w:p>
        </w:tc>
        <w:tc>
          <w:tcPr>
            <w:tcW w:w="1597" w:type="dxa"/>
            <w:vAlign w:val="bottom"/>
          </w:tcPr>
          <w:p w:rsidR="006D54F1" w:rsidRPr="00C05A6C" w:rsidRDefault="006D54F1" w:rsidP="001E5E01">
            <w:pPr>
              <w:spacing w:line="218" w:lineRule="exact"/>
              <w:rPr>
                <w:sz w:val="20"/>
              </w:rPr>
            </w:pPr>
            <w:r w:rsidRPr="00C05A6C">
              <w:rPr>
                <w:sz w:val="20"/>
              </w:rPr>
              <w:t>C2F2S3</w:t>
            </w:r>
          </w:p>
        </w:tc>
        <w:tc>
          <w:tcPr>
            <w:tcW w:w="1458" w:type="dxa"/>
            <w:vAlign w:val="bottom"/>
          </w:tcPr>
          <w:p w:rsidR="006D54F1" w:rsidRPr="00C05A6C" w:rsidRDefault="006D54F1" w:rsidP="001E5E01">
            <w:pPr>
              <w:spacing w:line="218" w:lineRule="exact"/>
              <w:rPr>
                <w:sz w:val="20"/>
              </w:rPr>
            </w:pPr>
            <w:r w:rsidRPr="00C05A6C">
              <w:rPr>
                <w:sz w:val="20"/>
              </w:rPr>
              <w:t>1.7083</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22231</w:t>
            </w:r>
          </w:p>
        </w:tc>
        <w:tc>
          <w:tcPr>
            <w:tcW w:w="4824" w:type="dxa"/>
            <w:vAlign w:val="bottom"/>
          </w:tcPr>
          <w:p w:rsidR="006D54F1" w:rsidRPr="00C05A6C" w:rsidRDefault="006D54F1" w:rsidP="001E5E01">
            <w:pPr>
              <w:spacing w:line="218" w:lineRule="exact"/>
              <w:rPr>
                <w:sz w:val="20"/>
              </w:rPr>
            </w:pPr>
            <w:r w:rsidRPr="00C05A6C">
              <w:rPr>
                <w:sz w:val="20"/>
              </w:rPr>
              <w:t>3rd+ Episodes, 14 to 15 Therapy Visits</w:t>
            </w:r>
          </w:p>
        </w:tc>
        <w:tc>
          <w:tcPr>
            <w:tcW w:w="1597" w:type="dxa"/>
            <w:vAlign w:val="bottom"/>
          </w:tcPr>
          <w:p w:rsidR="006D54F1" w:rsidRPr="00C05A6C" w:rsidRDefault="006D54F1" w:rsidP="001E5E01">
            <w:pPr>
              <w:spacing w:line="218" w:lineRule="exact"/>
              <w:rPr>
                <w:sz w:val="20"/>
              </w:rPr>
            </w:pPr>
            <w:r w:rsidRPr="00C05A6C">
              <w:rPr>
                <w:sz w:val="20"/>
              </w:rPr>
              <w:t>C2F3S1</w:t>
            </w:r>
          </w:p>
        </w:tc>
        <w:tc>
          <w:tcPr>
            <w:tcW w:w="1458" w:type="dxa"/>
            <w:vAlign w:val="bottom"/>
          </w:tcPr>
          <w:p w:rsidR="006D54F1" w:rsidRPr="00C05A6C" w:rsidRDefault="006D54F1" w:rsidP="001E5E01">
            <w:pPr>
              <w:spacing w:line="218" w:lineRule="exact"/>
              <w:rPr>
                <w:sz w:val="20"/>
              </w:rPr>
            </w:pPr>
            <w:r w:rsidRPr="00C05A6C">
              <w:rPr>
                <w:sz w:val="20"/>
              </w:rPr>
              <w:t>1.3909</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22232</w:t>
            </w:r>
          </w:p>
        </w:tc>
        <w:tc>
          <w:tcPr>
            <w:tcW w:w="4824" w:type="dxa"/>
            <w:vAlign w:val="bottom"/>
          </w:tcPr>
          <w:p w:rsidR="006D54F1" w:rsidRPr="00C05A6C" w:rsidRDefault="006D54F1" w:rsidP="001E5E01">
            <w:pPr>
              <w:spacing w:line="218" w:lineRule="exact"/>
              <w:rPr>
                <w:sz w:val="20"/>
              </w:rPr>
            </w:pPr>
            <w:r w:rsidRPr="00C05A6C">
              <w:rPr>
                <w:sz w:val="20"/>
              </w:rPr>
              <w:t>3rd+ Episodes, 16 to 17 Therapy Visits</w:t>
            </w:r>
          </w:p>
        </w:tc>
        <w:tc>
          <w:tcPr>
            <w:tcW w:w="1597" w:type="dxa"/>
            <w:vAlign w:val="bottom"/>
          </w:tcPr>
          <w:p w:rsidR="006D54F1" w:rsidRPr="00C05A6C" w:rsidRDefault="006D54F1" w:rsidP="001E5E01">
            <w:pPr>
              <w:spacing w:line="218" w:lineRule="exact"/>
              <w:rPr>
                <w:sz w:val="20"/>
              </w:rPr>
            </w:pPr>
            <w:r w:rsidRPr="00C05A6C">
              <w:rPr>
                <w:sz w:val="20"/>
              </w:rPr>
              <w:t>C2F3S2</w:t>
            </w:r>
          </w:p>
        </w:tc>
        <w:tc>
          <w:tcPr>
            <w:tcW w:w="1458" w:type="dxa"/>
            <w:vAlign w:val="bottom"/>
          </w:tcPr>
          <w:p w:rsidR="006D54F1" w:rsidRPr="00C05A6C" w:rsidRDefault="006D54F1" w:rsidP="001E5E01">
            <w:pPr>
              <w:spacing w:line="218" w:lineRule="exact"/>
              <w:rPr>
                <w:sz w:val="20"/>
              </w:rPr>
            </w:pPr>
            <w:r w:rsidRPr="00C05A6C">
              <w:rPr>
                <w:sz w:val="20"/>
              </w:rPr>
              <w:t>1.5834</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22233</w:t>
            </w:r>
          </w:p>
        </w:tc>
        <w:tc>
          <w:tcPr>
            <w:tcW w:w="4824" w:type="dxa"/>
            <w:vAlign w:val="bottom"/>
          </w:tcPr>
          <w:p w:rsidR="006D54F1" w:rsidRPr="00C05A6C" w:rsidRDefault="006D54F1" w:rsidP="001E5E01">
            <w:pPr>
              <w:spacing w:line="218" w:lineRule="exact"/>
              <w:rPr>
                <w:sz w:val="20"/>
              </w:rPr>
            </w:pPr>
            <w:r w:rsidRPr="00C05A6C">
              <w:rPr>
                <w:sz w:val="20"/>
              </w:rPr>
              <w:t>3rd+ Episodes, 18 to 19 Therapy Visits</w:t>
            </w:r>
          </w:p>
        </w:tc>
        <w:tc>
          <w:tcPr>
            <w:tcW w:w="1597" w:type="dxa"/>
            <w:vAlign w:val="bottom"/>
          </w:tcPr>
          <w:p w:rsidR="006D54F1" w:rsidRPr="00C05A6C" w:rsidRDefault="006D54F1" w:rsidP="001E5E01">
            <w:pPr>
              <w:spacing w:line="218" w:lineRule="exact"/>
              <w:rPr>
                <w:sz w:val="20"/>
              </w:rPr>
            </w:pPr>
            <w:r w:rsidRPr="00C05A6C">
              <w:rPr>
                <w:sz w:val="20"/>
              </w:rPr>
              <w:t>C2F3S3</w:t>
            </w:r>
          </w:p>
        </w:tc>
        <w:tc>
          <w:tcPr>
            <w:tcW w:w="1458" w:type="dxa"/>
            <w:vAlign w:val="bottom"/>
          </w:tcPr>
          <w:p w:rsidR="006D54F1" w:rsidRPr="00C05A6C" w:rsidRDefault="006D54F1" w:rsidP="001E5E01">
            <w:pPr>
              <w:spacing w:line="218" w:lineRule="exact"/>
              <w:rPr>
                <w:sz w:val="20"/>
              </w:rPr>
            </w:pPr>
            <w:r w:rsidRPr="00C05A6C">
              <w:rPr>
                <w:sz w:val="20"/>
              </w:rPr>
              <w:t>1.7759</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22311</w:t>
            </w:r>
          </w:p>
        </w:tc>
        <w:tc>
          <w:tcPr>
            <w:tcW w:w="4824" w:type="dxa"/>
            <w:vAlign w:val="bottom"/>
          </w:tcPr>
          <w:p w:rsidR="006D54F1" w:rsidRPr="00C05A6C" w:rsidRDefault="006D54F1" w:rsidP="001E5E01">
            <w:pPr>
              <w:spacing w:line="218" w:lineRule="exact"/>
              <w:rPr>
                <w:sz w:val="20"/>
              </w:rPr>
            </w:pPr>
            <w:r w:rsidRPr="00C05A6C">
              <w:rPr>
                <w:sz w:val="20"/>
              </w:rPr>
              <w:t>3rd+ Episodes, 14 to 15 Therapy Visits</w:t>
            </w:r>
          </w:p>
        </w:tc>
        <w:tc>
          <w:tcPr>
            <w:tcW w:w="1597" w:type="dxa"/>
            <w:vAlign w:val="bottom"/>
          </w:tcPr>
          <w:p w:rsidR="006D54F1" w:rsidRPr="00C05A6C" w:rsidRDefault="006D54F1" w:rsidP="001E5E01">
            <w:pPr>
              <w:spacing w:line="218" w:lineRule="exact"/>
              <w:rPr>
                <w:sz w:val="20"/>
              </w:rPr>
            </w:pPr>
            <w:r w:rsidRPr="00C05A6C">
              <w:rPr>
                <w:sz w:val="20"/>
              </w:rPr>
              <w:t>C3F1S1</w:t>
            </w:r>
          </w:p>
        </w:tc>
        <w:tc>
          <w:tcPr>
            <w:tcW w:w="1458" w:type="dxa"/>
            <w:vAlign w:val="bottom"/>
          </w:tcPr>
          <w:p w:rsidR="006D54F1" w:rsidRPr="00C05A6C" w:rsidRDefault="006D54F1" w:rsidP="001E5E01">
            <w:pPr>
              <w:spacing w:line="218" w:lineRule="exact"/>
              <w:rPr>
                <w:sz w:val="20"/>
              </w:rPr>
            </w:pPr>
            <w:r w:rsidRPr="00C05A6C">
              <w:rPr>
                <w:sz w:val="20"/>
              </w:rPr>
              <w:t>1.5203</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22312</w:t>
            </w:r>
          </w:p>
        </w:tc>
        <w:tc>
          <w:tcPr>
            <w:tcW w:w="4824" w:type="dxa"/>
            <w:vAlign w:val="bottom"/>
          </w:tcPr>
          <w:p w:rsidR="006D54F1" w:rsidRPr="00C05A6C" w:rsidRDefault="006D54F1" w:rsidP="001E5E01">
            <w:pPr>
              <w:spacing w:line="218" w:lineRule="exact"/>
              <w:rPr>
                <w:sz w:val="20"/>
              </w:rPr>
            </w:pPr>
            <w:r w:rsidRPr="00C05A6C">
              <w:rPr>
                <w:sz w:val="20"/>
              </w:rPr>
              <w:t>3rd+ Episodes, 16 to 17 Therapy Visits</w:t>
            </w:r>
          </w:p>
        </w:tc>
        <w:tc>
          <w:tcPr>
            <w:tcW w:w="1597" w:type="dxa"/>
            <w:vAlign w:val="bottom"/>
          </w:tcPr>
          <w:p w:rsidR="006D54F1" w:rsidRPr="00C05A6C" w:rsidRDefault="006D54F1" w:rsidP="001E5E01">
            <w:pPr>
              <w:spacing w:line="218" w:lineRule="exact"/>
              <w:rPr>
                <w:sz w:val="20"/>
              </w:rPr>
            </w:pPr>
            <w:r w:rsidRPr="00C05A6C">
              <w:rPr>
                <w:sz w:val="20"/>
              </w:rPr>
              <w:t>C3F1S2</w:t>
            </w:r>
          </w:p>
        </w:tc>
        <w:tc>
          <w:tcPr>
            <w:tcW w:w="1458" w:type="dxa"/>
            <w:vAlign w:val="bottom"/>
          </w:tcPr>
          <w:p w:rsidR="006D54F1" w:rsidRPr="00C05A6C" w:rsidRDefault="006D54F1" w:rsidP="001E5E01">
            <w:pPr>
              <w:spacing w:line="218" w:lineRule="exact"/>
              <w:rPr>
                <w:sz w:val="20"/>
              </w:rPr>
            </w:pPr>
            <w:r w:rsidRPr="00C05A6C">
              <w:rPr>
                <w:sz w:val="20"/>
              </w:rPr>
              <w:t>1.7141</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22313</w:t>
            </w:r>
          </w:p>
        </w:tc>
        <w:tc>
          <w:tcPr>
            <w:tcW w:w="4824" w:type="dxa"/>
            <w:vAlign w:val="bottom"/>
          </w:tcPr>
          <w:p w:rsidR="006D54F1" w:rsidRPr="00C05A6C" w:rsidRDefault="006D54F1" w:rsidP="001E5E01">
            <w:pPr>
              <w:spacing w:line="218" w:lineRule="exact"/>
              <w:rPr>
                <w:sz w:val="20"/>
              </w:rPr>
            </w:pPr>
            <w:r w:rsidRPr="00C05A6C">
              <w:rPr>
                <w:sz w:val="20"/>
              </w:rPr>
              <w:t>3rd+ Episodes, 18 to 19 Therapy Visits</w:t>
            </w:r>
          </w:p>
        </w:tc>
        <w:tc>
          <w:tcPr>
            <w:tcW w:w="1597" w:type="dxa"/>
            <w:vAlign w:val="bottom"/>
          </w:tcPr>
          <w:p w:rsidR="006D54F1" w:rsidRPr="00C05A6C" w:rsidRDefault="006D54F1" w:rsidP="001E5E01">
            <w:pPr>
              <w:spacing w:line="218" w:lineRule="exact"/>
              <w:rPr>
                <w:sz w:val="20"/>
              </w:rPr>
            </w:pPr>
            <w:r w:rsidRPr="00C05A6C">
              <w:rPr>
                <w:sz w:val="20"/>
              </w:rPr>
              <w:t>C3F1S3</w:t>
            </w:r>
          </w:p>
        </w:tc>
        <w:tc>
          <w:tcPr>
            <w:tcW w:w="1458" w:type="dxa"/>
            <w:vAlign w:val="bottom"/>
          </w:tcPr>
          <w:p w:rsidR="006D54F1" w:rsidRPr="00C05A6C" w:rsidRDefault="006D54F1" w:rsidP="001E5E01">
            <w:pPr>
              <w:spacing w:line="218" w:lineRule="exact"/>
              <w:rPr>
                <w:sz w:val="20"/>
              </w:rPr>
            </w:pPr>
            <w:r w:rsidRPr="00C05A6C">
              <w:rPr>
                <w:sz w:val="20"/>
              </w:rPr>
              <w:t>1.9079</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22321</w:t>
            </w:r>
          </w:p>
        </w:tc>
        <w:tc>
          <w:tcPr>
            <w:tcW w:w="4824" w:type="dxa"/>
            <w:vAlign w:val="bottom"/>
          </w:tcPr>
          <w:p w:rsidR="006D54F1" w:rsidRPr="00C05A6C" w:rsidRDefault="006D54F1" w:rsidP="001E5E01">
            <w:pPr>
              <w:spacing w:line="218" w:lineRule="exact"/>
              <w:rPr>
                <w:sz w:val="20"/>
              </w:rPr>
            </w:pPr>
            <w:r w:rsidRPr="00C05A6C">
              <w:rPr>
                <w:sz w:val="20"/>
              </w:rPr>
              <w:t>3rd+ Episodes, 14 to 15 Therapy Visits</w:t>
            </w:r>
          </w:p>
        </w:tc>
        <w:tc>
          <w:tcPr>
            <w:tcW w:w="1597" w:type="dxa"/>
            <w:vAlign w:val="bottom"/>
          </w:tcPr>
          <w:p w:rsidR="006D54F1" w:rsidRPr="00C05A6C" w:rsidRDefault="006D54F1" w:rsidP="001E5E01">
            <w:pPr>
              <w:spacing w:line="218" w:lineRule="exact"/>
              <w:rPr>
                <w:sz w:val="20"/>
              </w:rPr>
            </w:pPr>
            <w:r w:rsidRPr="00C05A6C">
              <w:rPr>
                <w:sz w:val="20"/>
              </w:rPr>
              <w:t>C3F2S1</w:t>
            </w:r>
          </w:p>
        </w:tc>
        <w:tc>
          <w:tcPr>
            <w:tcW w:w="1458" w:type="dxa"/>
            <w:vAlign w:val="bottom"/>
          </w:tcPr>
          <w:p w:rsidR="006D54F1" w:rsidRPr="00C05A6C" w:rsidRDefault="006D54F1" w:rsidP="001E5E01">
            <w:pPr>
              <w:spacing w:line="218" w:lineRule="exact"/>
              <w:rPr>
                <w:sz w:val="20"/>
              </w:rPr>
            </w:pPr>
            <w:r w:rsidRPr="00C05A6C">
              <w:rPr>
                <w:sz w:val="20"/>
              </w:rPr>
              <w:t>1.5203</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22322</w:t>
            </w:r>
          </w:p>
        </w:tc>
        <w:tc>
          <w:tcPr>
            <w:tcW w:w="4824" w:type="dxa"/>
            <w:vAlign w:val="bottom"/>
          </w:tcPr>
          <w:p w:rsidR="006D54F1" w:rsidRPr="00C05A6C" w:rsidRDefault="006D54F1" w:rsidP="001E5E01">
            <w:pPr>
              <w:spacing w:line="218" w:lineRule="exact"/>
              <w:rPr>
                <w:sz w:val="20"/>
              </w:rPr>
            </w:pPr>
            <w:r w:rsidRPr="00C05A6C">
              <w:rPr>
                <w:sz w:val="20"/>
              </w:rPr>
              <w:t>3rd+ Episodes, 16 to 17 Therapy Visits</w:t>
            </w:r>
          </w:p>
        </w:tc>
        <w:tc>
          <w:tcPr>
            <w:tcW w:w="1597" w:type="dxa"/>
            <w:vAlign w:val="bottom"/>
          </w:tcPr>
          <w:p w:rsidR="006D54F1" w:rsidRPr="00C05A6C" w:rsidRDefault="006D54F1" w:rsidP="001E5E01">
            <w:pPr>
              <w:spacing w:line="218" w:lineRule="exact"/>
              <w:rPr>
                <w:sz w:val="20"/>
              </w:rPr>
            </w:pPr>
            <w:r w:rsidRPr="00C05A6C">
              <w:rPr>
                <w:sz w:val="20"/>
              </w:rPr>
              <w:t>C3F2S2</w:t>
            </w:r>
          </w:p>
        </w:tc>
        <w:tc>
          <w:tcPr>
            <w:tcW w:w="1458" w:type="dxa"/>
            <w:vAlign w:val="bottom"/>
          </w:tcPr>
          <w:p w:rsidR="006D54F1" w:rsidRPr="00C05A6C" w:rsidRDefault="006D54F1" w:rsidP="001E5E01">
            <w:pPr>
              <w:spacing w:line="218" w:lineRule="exact"/>
              <w:rPr>
                <w:sz w:val="20"/>
              </w:rPr>
            </w:pPr>
            <w:r w:rsidRPr="00C05A6C">
              <w:rPr>
                <w:sz w:val="20"/>
              </w:rPr>
              <w:t>1.7300</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22323</w:t>
            </w:r>
          </w:p>
        </w:tc>
        <w:tc>
          <w:tcPr>
            <w:tcW w:w="4824" w:type="dxa"/>
            <w:vAlign w:val="bottom"/>
          </w:tcPr>
          <w:p w:rsidR="006D54F1" w:rsidRPr="00C05A6C" w:rsidRDefault="006D54F1" w:rsidP="001E5E01">
            <w:pPr>
              <w:spacing w:line="218" w:lineRule="exact"/>
              <w:rPr>
                <w:sz w:val="20"/>
              </w:rPr>
            </w:pPr>
            <w:r w:rsidRPr="00C05A6C">
              <w:rPr>
                <w:sz w:val="20"/>
              </w:rPr>
              <w:t>3rd+ Episodes, 18 to 19 Therapy Visits</w:t>
            </w:r>
          </w:p>
        </w:tc>
        <w:tc>
          <w:tcPr>
            <w:tcW w:w="1597" w:type="dxa"/>
            <w:vAlign w:val="bottom"/>
          </w:tcPr>
          <w:p w:rsidR="006D54F1" w:rsidRPr="00C05A6C" w:rsidRDefault="006D54F1" w:rsidP="001E5E01">
            <w:pPr>
              <w:spacing w:line="218" w:lineRule="exact"/>
              <w:rPr>
                <w:sz w:val="20"/>
              </w:rPr>
            </w:pPr>
            <w:r w:rsidRPr="00C05A6C">
              <w:rPr>
                <w:sz w:val="20"/>
              </w:rPr>
              <w:t>C3F2S3</w:t>
            </w:r>
          </w:p>
        </w:tc>
        <w:tc>
          <w:tcPr>
            <w:tcW w:w="1458" w:type="dxa"/>
            <w:vAlign w:val="bottom"/>
          </w:tcPr>
          <w:p w:rsidR="006D54F1" w:rsidRPr="00C05A6C" w:rsidRDefault="006D54F1" w:rsidP="001E5E01">
            <w:pPr>
              <w:spacing w:line="218" w:lineRule="exact"/>
              <w:rPr>
                <w:sz w:val="20"/>
              </w:rPr>
            </w:pPr>
            <w:r w:rsidRPr="00C05A6C">
              <w:rPr>
                <w:sz w:val="20"/>
              </w:rPr>
              <w:t>1.9398</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22331</w:t>
            </w:r>
          </w:p>
        </w:tc>
        <w:tc>
          <w:tcPr>
            <w:tcW w:w="4824" w:type="dxa"/>
            <w:vAlign w:val="bottom"/>
          </w:tcPr>
          <w:p w:rsidR="006D54F1" w:rsidRPr="00C05A6C" w:rsidRDefault="006D54F1" w:rsidP="001E5E01">
            <w:pPr>
              <w:spacing w:line="218" w:lineRule="exact"/>
              <w:rPr>
                <w:sz w:val="20"/>
              </w:rPr>
            </w:pPr>
            <w:r w:rsidRPr="00C05A6C">
              <w:rPr>
                <w:sz w:val="20"/>
              </w:rPr>
              <w:t>3rd+ Episodes, 14 to 15 Therapy Visits</w:t>
            </w:r>
          </w:p>
        </w:tc>
        <w:tc>
          <w:tcPr>
            <w:tcW w:w="1597" w:type="dxa"/>
            <w:vAlign w:val="bottom"/>
          </w:tcPr>
          <w:p w:rsidR="006D54F1" w:rsidRPr="00C05A6C" w:rsidRDefault="006D54F1" w:rsidP="001E5E01">
            <w:pPr>
              <w:spacing w:line="218" w:lineRule="exact"/>
              <w:rPr>
                <w:sz w:val="20"/>
              </w:rPr>
            </w:pPr>
            <w:r w:rsidRPr="00C05A6C">
              <w:rPr>
                <w:sz w:val="20"/>
              </w:rPr>
              <w:t>C3F3S1</w:t>
            </w:r>
          </w:p>
        </w:tc>
        <w:tc>
          <w:tcPr>
            <w:tcW w:w="1458" w:type="dxa"/>
            <w:vAlign w:val="bottom"/>
          </w:tcPr>
          <w:p w:rsidR="006D54F1" w:rsidRPr="00C05A6C" w:rsidRDefault="006D54F1" w:rsidP="001E5E01">
            <w:pPr>
              <w:spacing w:line="218" w:lineRule="exact"/>
              <w:rPr>
                <w:sz w:val="20"/>
              </w:rPr>
            </w:pPr>
            <w:r w:rsidRPr="00C05A6C">
              <w:rPr>
                <w:sz w:val="20"/>
              </w:rPr>
              <w:t>1.5995</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22332</w:t>
            </w:r>
          </w:p>
        </w:tc>
        <w:tc>
          <w:tcPr>
            <w:tcW w:w="4824" w:type="dxa"/>
            <w:vAlign w:val="bottom"/>
          </w:tcPr>
          <w:p w:rsidR="006D54F1" w:rsidRPr="00C05A6C" w:rsidRDefault="006D54F1" w:rsidP="001E5E01">
            <w:pPr>
              <w:spacing w:line="218" w:lineRule="exact"/>
              <w:rPr>
                <w:sz w:val="20"/>
              </w:rPr>
            </w:pPr>
            <w:r w:rsidRPr="00C05A6C">
              <w:rPr>
                <w:sz w:val="20"/>
              </w:rPr>
              <w:t>3rd+ Episodes, 16 to 17 Therapy Visits</w:t>
            </w:r>
          </w:p>
        </w:tc>
        <w:tc>
          <w:tcPr>
            <w:tcW w:w="1597" w:type="dxa"/>
            <w:vAlign w:val="bottom"/>
          </w:tcPr>
          <w:p w:rsidR="006D54F1" w:rsidRPr="00C05A6C" w:rsidRDefault="006D54F1" w:rsidP="001E5E01">
            <w:pPr>
              <w:spacing w:line="218" w:lineRule="exact"/>
              <w:rPr>
                <w:sz w:val="20"/>
              </w:rPr>
            </w:pPr>
            <w:r w:rsidRPr="00C05A6C">
              <w:rPr>
                <w:sz w:val="20"/>
              </w:rPr>
              <w:t>C3F3S2</w:t>
            </w:r>
          </w:p>
        </w:tc>
        <w:tc>
          <w:tcPr>
            <w:tcW w:w="1458" w:type="dxa"/>
            <w:vAlign w:val="bottom"/>
          </w:tcPr>
          <w:p w:rsidR="006D54F1" w:rsidRPr="00C05A6C" w:rsidRDefault="006D54F1" w:rsidP="001E5E01">
            <w:pPr>
              <w:spacing w:line="218" w:lineRule="exact"/>
              <w:rPr>
                <w:sz w:val="20"/>
              </w:rPr>
            </w:pPr>
            <w:r w:rsidRPr="00C05A6C">
              <w:rPr>
                <w:sz w:val="20"/>
              </w:rPr>
              <w:t>1.8034</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22333</w:t>
            </w:r>
          </w:p>
        </w:tc>
        <w:tc>
          <w:tcPr>
            <w:tcW w:w="4824" w:type="dxa"/>
            <w:vAlign w:val="bottom"/>
          </w:tcPr>
          <w:p w:rsidR="006D54F1" w:rsidRPr="00C05A6C" w:rsidRDefault="006D54F1" w:rsidP="001E5E01">
            <w:pPr>
              <w:spacing w:line="218" w:lineRule="exact"/>
              <w:rPr>
                <w:sz w:val="20"/>
              </w:rPr>
            </w:pPr>
            <w:r w:rsidRPr="00C05A6C">
              <w:rPr>
                <w:sz w:val="20"/>
              </w:rPr>
              <w:t>3rd+ Episodes, 18 to 19 Therapy Visits</w:t>
            </w:r>
          </w:p>
        </w:tc>
        <w:tc>
          <w:tcPr>
            <w:tcW w:w="1597" w:type="dxa"/>
            <w:vAlign w:val="bottom"/>
          </w:tcPr>
          <w:p w:rsidR="006D54F1" w:rsidRPr="00C05A6C" w:rsidRDefault="006D54F1" w:rsidP="001E5E01">
            <w:pPr>
              <w:spacing w:line="218" w:lineRule="exact"/>
              <w:rPr>
                <w:sz w:val="20"/>
              </w:rPr>
            </w:pPr>
            <w:r w:rsidRPr="00C05A6C">
              <w:rPr>
                <w:sz w:val="20"/>
              </w:rPr>
              <w:t>C3F3S3</w:t>
            </w:r>
          </w:p>
        </w:tc>
        <w:tc>
          <w:tcPr>
            <w:tcW w:w="1458" w:type="dxa"/>
            <w:vAlign w:val="bottom"/>
          </w:tcPr>
          <w:p w:rsidR="006D54F1" w:rsidRPr="00C05A6C" w:rsidRDefault="006D54F1" w:rsidP="001E5E01">
            <w:pPr>
              <w:spacing w:line="218" w:lineRule="exact"/>
              <w:rPr>
                <w:sz w:val="20"/>
              </w:rPr>
            </w:pPr>
            <w:r w:rsidRPr="00C05A6C">
              <w:rPr>
                <w:sz w:val="20"/>
              </w:rPr>
              <w:t>2.0073</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30111</w:t>
            </w:r>
          </w:p>
        </w:tc>
        <w:tc>
          <w:tcPr>
            <w:tcW w:w="4824" w:type="dxa"/>
            <w:vAlign w:val="bottom"/>
          </w:tcPr>
          <w:p w:rsidR="006D54F1" w:rsidRPr="00C05A6C" w:rsidRDefault="006D54F1" w:rsidP="001E5E01">
            <w:pPr>
              <w:spacing w:line="218" w:lineRule="exact"/>
              <w:rPr>
                <w:sz w:val="20"/>
              </w:rPr>
            </w:pPr>
            <w:r w:rsidRPr="00C05A6C">
              <w:rPr>
                <w:sz w:val="20"/>
              </w:rPr>
              <w:t>3rd+ Episodes, 0 to 5 Therapy Visits</w:t>
            </w:r>
          </w:p>
        </w:tc>
        <w:tc>
          <w:tcPr>
            <w:tcW w:w="1597" w:type="dxa"/>
            <w:vAlign w:val="bottom"/>
          </w:tcPr>
          <w:p w:rsidR="006D54F1" w:rsidRPr="00C05A6C" w:rsidRDefault="006D54F1" w:rsidP="001E5E01">
            <w:pPr>
              <w:spacing w:line="218" w:lineRule="exact"/>
              <w:rPr>
                <w:sz w:val="20"/>
              </w:rPr>
            </w:pPr>
            <w:r w:rsidRPr="00C05A6C">
              <w:rPr>
                <w:sz w:val="20"/>
              </w:rPr>
              <w:t>C1F1S1</w:t>
            </w:r>
          </w:p>
        </w:tc>
        <w:tc>
          <w:tcPr>
            <w:tcW w:w="1458" w:type="dxa"/>
            <w:vAlign w:val="bottom"/>
          </w:tcPr>
          <w:p w:rsidR="006D54F1" w:rsidRPr="00C05A6C" w:rsidRDefault="006D54F1" w:rsidP="001E5E01">
            <w:pPr>
              <w:spacing w:line="218" w:lineRule="exact"/>
              <w:rPr>
                <w:sz w:val="20"/>
              </w:rPr>
            </w:pPr>
            <w:r w:rsidRPr="00C05A6C">
              <w:rPr>
                <w:sz w:val="20"/>
              </w:rPr>
              <w:t>0.4785</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30112</w:t>
            </w:r>
          </w:p>
        </w:tc>
        <w:tc>
          <w:tcPr>
            <w:tcW w:w="4824" w:type="dxa"/>
            <w:vAlign w:val="bottom"/>
          </w:tcPr>
          <w:p w:rsidR="006D54F1" w:rsidRPr="00C05A6C" w:rsidRDefault="006D54F1" w:rsidP="001E5E01">
            <w:pPr>
              <w:spacing w:line="218" w:lineRule="exact"/>
              <w:rPr>
                <w:sz w:val="20"/>
              </w:rPr>
            </w:pPr>
            <w:r w:rsidRPr="00C05A6C">
              <w:rPr>
                <w:sz w:val="20"/>
              </w:rPr>
              <w:t>3rd+ Episodes, 6 Therapy Visits</w:t>
            </w:r>
          </w:p>
        </w:tc>
        <w:tc>
          <w:tcPr>
            <w:tcW w:w="1597" w:type="dxa"/>
            <w:vAlign w:val="bottom"/>
          </w:tcPr>
          <w:p w:rsidR="006D54F1" w:rsidRPr="00C05A6C" w:rsidRDefault="006D54F1" w:rsidP="001E5E01">
            <w:pPr>
              <w:spacing w:line="218" w:lineRule="exact"/>
              <w:rPr>
                <w:sz w:val="20"/>
              </w:rPr>
            </w:pPr>
            <w:r w:rsidRPr="00C05A6C">
              <w:rPr>
                <w:sz w:val="20"/>
              </w:rPr>
              <w:t>C1F1S2</w:t>
            </w:r>
          </w:p>
        </w:tc>
        <w:tc>
          <w:tcPr>
            <w:tcW w:w="1458" w:type="dxa"/>
            <w:vAlign w:val="bottom"/>
          </w:tcPr>
          <w:p w:rsidR="006D54F1" w:rsidRPr="00C05A6C" w:rsidRDefault="006D54F1" w:rsidP="001E5E01">
            <w:pPr>
              <w:spacing w:line="218" w:lineRule="exact"/>
              <w:rPr>
                <w:sz w:val="20"/>
              </w:rPr>
            </w:pPr>
            <w:r w:rsidRPr="00C05A6C">
              <w:rPr>
                <w:sz w:val="20"/>
              </w:rPr>
              <w:t>0.6333</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30113</w:t>
            </w:r>
          </w:p>
        </w:tc>
        <w:tc>
          <w:tcPr>
            <w:tcW w:w="4824" w:type="dxa"/>
            <w:vAlign w:val="bottom"/>
          </w:tcPr>
          <w:p w:rsidR="006D54F1" w:rsidRPr="00C05A6C" w:rsidRDefault="006D54F1" w:rsidP="001E5E01">
            <w:pPr>
              <w:spacing w:line="218" w:lineRule="exact"/>
              <w:rPr>
                <w:sz w:val="20"/>
              </w:rPr>
            </w:pPr>
            <w:r w:rsidRPr="00C05A6C">
              <w:rPr>
                <w:sz w:val="20"/>
              </w:rPr>
              <w:t>3rd+ Episodes, 7 to 9 Therapy Visits</w:t>
            </w:r>
          </w:p>
        </w:tc>
        <w:tc>
          <w:tcPr>
            <w:tcW w:w="1597" w:type="dxa"/>
            <w:vAlign w:val="bottom"/>
          </w:tcPr>
          <w:p w:rsidR="006D54F1" w:rsidRPr="00C05A6C" w:rsidRDefault="006D54F1" w:rsidP="001E5E01">
            <w:pPr>
              <w:spacing w:line="218" w:lineRule="exact"/>
              <w:rPr>
                <w:sz w:val="20"/>
              </w:rPr>
            </w:pPr>
            <w:r w:rsidRPr="00C05A6C">
              <w:rPr>
                <w:sz w:val="20"/>
              </w:rPr>
              <w:t>C1F1S3</w:t>
            </w:r>
          </w:p>
        </w:tc>
        <w:tc>
          <w:tcPr>
            <w:tcW w:w="1458" w:type="dxa"/>
            <w:vAlign w:val="bottom"/>
          </w:tcPr>
          <w:p w:rsidR="006D54F1" w:rsidRPr="00C05A6C" w:rsidRDefault="006D54F1" w:rsidP="001E5E01">
            <w:pPr>
              <w:spacing w:line="218" w:lineRule="exact"/>
              <w:rPr>
                <w:sz w:val="20"/>
              </w:rPr>
            </w:pPr>
            <w:r w:rsidRPr="00C05A6C">
              <w:rPr>
                <w:sz w:val="20"/>
              </w:rPr>
              <w:t>0.7880</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30114</w:t>
            </w:r>
          </w:p>
        </w:tc>
        <w:tc>
          <w:tcPr>
            <w:tcW w:w="4824" w:type="dxa"/>
            <w:vAlign w:val="bottom"/>
          </w:tcPr>
          <w:p w:rsidR="006D54F1" w:rsidRPr="00C05A6C" w:rsidRDefault="006D54F1" w:rsidP="001E5E01">
            <w:pPr>
              <w:spacing w:line="218" w:lineRule="exact"/>
              <w:rPr>
                <w:sz w:val="20"/>
              </w:rPr>
            </w:pPr>
            <w:r w:rsidRPr="00C05A6C">
              <w:rPr>
                <w:sz w:val="20"/>
              </w:rPr>
              <w:t>3rd+ Episodes, 10 Therapy Visits</w:t>
            </w:r>
          </w:p>
        </w:tc>
        <w:tc>
          <w:tcPr>
            <w:tcW w:w="1597" w:type="dxa"/>
            <w:vAlign w:val="bottom"/>
          </w:tcPr>
          <w:p w:rsidR="006D54F1" w:rsidRPr="00C05A6C" w:rsidRDefault="006D54F1" w:rsidP="001E5E01">
            <w:pPr>
              <w:spacing w:line="218" w:lineRule="exact"/>
              <w:rPr>
                <w:sz w:val="20"/>
              </w:rPr>
            </w:pPr>
            <w:r w:rsidRPr="00C05A6C">
              <w:rPr>
                <w:sz w:val="20"/>
              </w:rPr>
              <w:t>C1F1S4</w:t>
            </w:r>
          </w:p>
        </w:tc>
        <w:tc>
          <w:tcPr>
            <w:tcW w:w="1458" w:type="dxa"/>
            <w:vAlign w:val="bottom"/>
          </w:tcPr>
          <w:p w:rsidR="006D54F1" w:rsidRPr="00C05A6C" w:rsidRDefault="006D54F1" w:rsidP="001E5E01">
            <w:pPr>
              <w:spacing w:line="218" w:lineRule="exact"/>
              <w:rPr>
                <w:sz w:val="20"/>
              </w:rPr>
            </w:pPr>
            <w:r w:rsidRPr="00C05A6C">
              <w:rPr>
                <w:sz w:val="20"/>
              </w:rPr>
              <w:t>0.9428</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30115</w:t>
            </w:r>
          </w:p>
        </w:tc>
        <w:tc>
          <w:tcPr>
            <w:tcW w:w="4824" w:type="dxa"/>
            <w:vAlign w:val="bottom"/>
          </w:tcPr>
          <w:p w:rsidR="006D54F1" w:rsidRPr="00C05A6C" w:rsidRDefault="006D54F1" w:rsidP="001E5E01">
            <w:pPr>
              <w:spacing w:line="218" w:lineRule="exact"/>
              <w:rPr>
                <w:sz w:val="20"/>
              </w:rPr>
            </w:pPr>
            <w:r w:rsidRPr="00C05A6C">
              <w:rPr>
                <w:sz w:val="20"/>
              </w:rPr>
              <w:t>3rd+ Episodes, 11 to 13 Therapy Visits</w:t>
            </w:r>
          </w:p>
        </w:tc>
        <w:tc>
          <w:tcPr>
            <w:tcW w:w="1597" w:type="dxa"/>
            <w:vAlign w:val="bottom"/>
          </w:tcPr>
          <w:p w:rsidR="006D54F1" w:rsidRPr="00C05A6C" w:rsidRDefault="006D54F1" w:rsidP="001E5E01">
            <w:pPr>
              <w:spacing w:line="218" w:lineRule="exact"/>
              <w:rPr>
                <w:sz w:val="20"/>
              </w:rPr>
            </w:pPr>
            <w:r w:rsidRPr="00C05A6C">
              <w:rPr>
                <w:sz w:val="20"/>
              </w:rPr>
              <w:t>C1F1S5</w:t>
            </w:r>
          </w:p>
        </w:tc>
        <w:tc>
          <w:tcPr>
            <w:tcW w:w="1458" w:type="dxa"/>
            <w:vAlign w:val="bottom"/>
          </w:tcPr>
          <w:p w:rsidR="006D54F1" w:rsidRPr="00C05A6C" w:rsidRDefault="006D54F1" w:rsidP="001E5E01">
            <w:pPr>
              <w:spacing w:line="218" w:lineRule="exact"/>
              <w:rPr>
                <w:sz w:val="20"/>
              </w:rPr>
            </w:pPr>
            <w:r w:rsidRPr="00C05A6C">
              <w:rPr>
                <w:sz w:val="20"/>
              </w:rPr>
              <w:t>1.0976</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lastRenderedPageBreak/>
              <w:t>30121</w:t>
            </w:r>
          </w:p>
        </w:tc>
        <w:tc>
          <w:tcPr>
            <w:tcW w:w="4824" w:type="dxa"/>
            <w:vAlign w:val="bottom"/>
          </w:tcPr>
          <w:p w:rsidR="006D54F1" w:rsidRPr="00C05A6C" w:rsidRDefault="006D54F1" w:rsidP="001E5E01">
            <w:pPr>
              <w:spacing w:line="218" w:lineRule="exact"/>
              <w:rPr>
                <w:sz w:val="20"/>
              </w:rPr>
            </w:pPr>
            <w:r w:rsidRPr="00C05A6C">
              <w:rPr>
                <w:sz w:val="20"/>
              </w:rPr>
              <w:t>3rd+ Episodes, 0 to 5 Therapy Visits</w:t>
            </w:r>
          </w:p>
        </w:tc>
        <w:tc>
          <w:tcPr>
            <w:tcW w:w="1597" w:type="dxa"/>
            <w:vAlign w:val="bottom"/>
          </w:tcPr>
          <w:p w:rsidR="006D54F1" w:rsidRPr="00C05A6C" w:rsidRDefault="006D54F1" w:rsidP="001E5E01">
            <w:pPr>
              <w:spacing w:line="218" w:lineRule="exact"/>
              <w:rPr>
                <w:sz w:val="20"/>
              </w:rPr>
            </w:pPr>
            <w:r w:rsidRPr="00C05A6C">
              <w:rPr>
                <w:sz w:val="20"/>
              </w:rPr>
              <w:t>C1F2S1</w:t>
            </w:r>
          </w:p>
        </w:tc>
        <w:tc>
          <w:tcPr>
            <w:tcW w:w="1458" w:type="dxa"/>
            <w:vAlign w:val="bottom"/>
          </w:tcPr>
          <w:p w:rsidR="006D54F1" w:rsidRPr="00C05A6C" w:rsidRDefault="006D54F1" w:rsidP="001E5E01">
            <w:pPr>
              <w:spacing w:line="218" w:lineRule="exact"/>
              <w:rPr>
                <w:sz w:val="20"/>
              </w:rPr>
            </w:pPr>
            <w:r w:rsidRPr="00C05A6C">
              <w:rPr>
                <w:sz w:val="20"/>
              </w:rPr>
              <w:t>0.5578</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30122</w:t>
            </w:r>
          </w:p>
        </w:tc>
        <w:tc>
          <w:tcPr>
            <w:tcW w:w="4824" w:type="dxa"/>
            <w:vAlign w:val="bottom"/>
          </w:tcPr>
          <w:p w:rsidR="006D54F1" w:rsidRPr="00C05A6C" w:rsidRDefault="006D54F1" w:rsidP="001E5E01">
            <w:pPr>
              <w:spacing w:line="218" w:lineRule="exact"/>
              <w:rPr>
                <w:sz w:val="20"/>
              </w:rPr>
            </w:pPr>
            <w:r w:rsidRPr="00C05A6C">
              <w:rPr>
                <w:sz w:val="20"/>
              </w:rPr>
              <w:t>3rd+ Episodes, 6 Therapy Visits</w:t>
            </w:r>
          </w:p>
        </w:tc>
        <w:tc>
          <w:tcPr>
            <w:tcW w:w="1597" w:type="dxa"/>
            <w:vAlign w:val="bottom"/>
          </w:tcPr>
          <w:p w:rsidR="006D54F1" w:rsidRPr="00C05A6C" w:rsidRDefault="006D54F1" w:rsidP="001E5E01">
            <w:pPr>
              <w:spacing w:line="218" w:lineRule="exact"/>
              <w:rPr>
                <w:sz w:val="20"/>
              </w:rPr>
            </w:pPr>
            <w:r w:rsidRPr="00C05A6C">
              <w:rPr>
                <w:sz w:val="20"/>
              </w:rPr>
              <w:t>C1F2S2</w:t>
            </w:r>
          </w:p>
        </w:tc>
        <w:tc>
          <w:tcPr>
            <w:tcW w:w="1458" w:type="dxa"/>
            <w:vAlign w:val="bottom"/>
          </w:tcPr>
          <w:p w:rsidR="006D54F1" w:rsidRPr="00C05A6C" w:rsidRDefault="006D54F1" w:rsidP="001E5E01">
            <w:pPr>
              <w:spacing w:line="218" w:lineRule="exact"/>
              <w:rPr>
                <w:sz w:val="20"/>
              </w:rPr>
            </w:pPr>
            <w:r w:rsidRPr="00C05A6C">
              <w:rPr>
                <w:sz w:val="20"/>
              </w:rPr>
              <w:t>0.6967</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30123</w:t>
            </w:r>
          </w:p>
        </w:tc>
        <w:tc>
          <w:tcPr>
            <w:tcW w:w="4824" w:type="dxa"/>
            <w:vAlign w:val="bottom"/>
          </w:tcPr>
          <w:p w:rsidR="006D54F1" w:rsidRPr="00C05A6C" w:rsidRDefault="006D54F1" w:rsidP="001E5E01">
            <w:pPr>
              <w:spacing w:line="218" w:lineRule="exact"/>
              <w:rPr>
                <w:sz w:val="20"/>
              </w:rPr>
            </w:pPr>
            <w:r w:rsidRPr="00C05A6C">
              <w:rPr>
                <w:sz w:val="20"/>
              </w:rPr>
              <w:t>3rd+ Episodes, 7 to 9 Therapy Visits</w:t>
            </w:r>
          </w:p>
        </w:tc>
        <w:tc>
          <w:tcPr>
            <w:tcW w:w="1597" w:type="dxa"/>
            <w:vAlign w:val="bottom"/>
          </w:tcPr>
          <w:p w:rsidR="006D54F1" w:rsidRPr="00C05A6C" w:rsidRDefault="006D54F1" w:rsidP="001E5E01">
            <w:pPr>
              <w:spacing w:line="218" w:lineRule="exact"/>
              <w:rPr>
                <w:sz w:val="20"/>
              </w:rPr>
            </w:pPr>
            <w:r w:rsidRPr="00C05A6C">
              <w:rPr>
                <w:sz w:val="20"/>
              </w:rPr>
              <w:t>C1F2S3</w:t>
            </w:r>
          </w:p>
        </w:tc>
        <w:tc>
          <w:tcPr>
            <w:tcW w:w="1458" w:type="dxa"/>
            <w:vAlign w:val="bottom"/>
          </w:tcPr>
          <w:p w:rsidR="006D54F1" w:rsidRPr="00C05A6C" w:rsidRDefault="006D54F1" w:rsidP="001E5E01">
            <w:pPr>
              <w:spacing w:line="218" w:lineRule="exact"/>
              <w:rPr>
                <w:sz w:val="20"/>
              </w:rPr>
            </w:pPr>
            <w:r w:rsidRPr="00C05A6C">
              <w:rPr>
                <w:sz w:val="20"/>
              </w:rPr>
              <w:t>0.8356</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30124</w:t>
            </w:r>
          </w:p>
        </w:tc>
        <w:tc>
          <w:tcPr>
            <w:tcW w:w="4824" w:type="dxa"/>
            <w:vAlign w:val="bottom"/>
          </w:tcPr>
          <w:p w:rsidR="006D54F1" w:rsidRPr="00C05A6C" w:rsidRDefault="006D54F1" w:rsidP="001E5E01">
            <w:pPr>
              <w:spacing w:line="218" w:lineRule="exact"/>
              <w:rPr>
                <w:sz w:val="20"/>
              </w:rPr>
            </w:pPr>
            <w:r w:rsidRPr="00C05A6C">
              <w:rPr>
                <w:sz w:val="20"/>
              </w:rPr>
              <w:t>3rd+ Episodes, 10 Therapy Visits</w:t>
            </w:r>
          </w:p>
        </w:tc>
        <w:tc>
          <w:tcPr>
            <w:tcW w:w="1597" w:type="dxa"/>
            <w:vAlign w:val="bottom"/>
          </w:tcPr>
          <w:p w:rsidR="006D54F1" w:rsidRPr="00C05A6C" w:rsidRDefault="006D54F1" w:rsidP="001E5E01">
            <w:pPr>
              <w:spacing w:line="218" w:lineRule="exact"/>
              <w:rPr>
                <w:sz w:val="20"/>
              </w:rPr>
            </w:pPr>
            <w:r w:rsidRPr="00C05A6C">
              <w:rPr>
                <w:sz w:val="20"/>
              </w:rPr>
              <w:t>C1F2S4</w:t>
            </w:r>
          </w:p>
        </w:tc>
        <w:tc>
          <w:tcPr>
            <w:tcW w:w="1458" w:type="dxa"/>
            <w:vAlign w:val="bottom"/>
          </w:tcPr>
          <w:p w:rsidR="006D54F1" w:rsidRPr="00C05A6C" w:rsidRDefault="006D54F1" w:rsidP="001E5E01">
            <w:pPr>
              <w:spacing w:line="218" w:lineRule="exact"/>
              <w:rPr>
                <w:sz w:val="20"/>
              </w:rPr>
            </w:pPr>
            <w:r w:rsidRPr="00C05A6C">
              <w:rPr>
                <w:sz w:val="20"/>
              </w:rPr>
              <w:t>0.9745</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30125</w:t>
            </w:r>
          </w:p>
        </w:tc>
        <w:tc>
          <w:tcPr>
            <w:tcW w:w="4824" w:type="dxa"/>
            <w:vAlign w:val="bottom"/>
          </w:tcPr>
          <w:p w:rsidR="006D54F1" w:rsidRPr="00C05A6C" w:rsidRDefault="006D54F1" w:rsidP="001E5E01">
            <w:pPr>
              <w:spacing w:line="218" w:lineRule="exact"/>
              <w:rPr>
                <w:sz w:val="20"/>
              </w:rPr>
            </w:pPr>
            <w:r w:rsidRPr="00C05A6C">
              <w:rPr>
                <w:sz w:val="20"/>
              </w:rPr>
              <w:t>3rd+ Episodes, 11 to 13 Therapy Visits</w:t>
            </w:r>
          </w:p>
        </w:tc>
        <w:tc>
          <w:tcPr>
            <w:tcW w:w="1597" w:type="dxa"/>
            <w:vAlign w:val="bottom"/>
          </w:tcPr>
          <w:p w:rsidR="006D54F1" w:rsidRPr="00C05A6C" w:rsidRDefault="006D54F1" w:rsidP="001E5E01">
            <w:pPr>
              <w:spacing w:line="218" w:lineRule="exact"/>
              <w:rPr>
                <w:sz w:val="20"/>
              </w:rPr>
            </w:pPr>
            <w:r w:rsidRPr="00C05A6C">
              <w:rPr>
                <w:sz w:val="20"/>
              </w:rPr>
              <w:t>C1F2S5</w:t>
            </w:r>
          </w:p>
        </w:tc>
        <w:tc>
          <w:tcPr>
            <w:tcW w:w="1458" w:type="dxa"/>
            <w:vAlign w:val="bottom"/>
          </w:tcPr>
          <w:p w:rsidR="006D54F1" w:rsidRPr="00C05A6C" w:rsidRDefault="006D54F1" w:rsidP="001E5E01">
            <w:pPr>
              <w:spacing w:line="218" w:lineRule="exact"/>
              <w:rPr>
                <w:sz w:val="20"/>
              </w:rPr>
            </w:pPr>
            <w:r w:rsidRPr="00C05A6C">
              <w:rPr>
                <w:sz w:val="20"/>
              </w:rPr>
              <w:t>1.1134</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30131</w:t>
            </w:r>
          </w:p>
        </w:tc>
        <w:tc>
          <w:tcPr>
            <w:tcW w:w="4824" w:type="dxa"/>
            <w:vAlign w:val="bottom"/>
          </w:tcPr>
          <w:p w:rsidR="006D54F1" w:rsidRPr="00C05A6C" w:rsidRDefault="006D54F1" w:rsidP="001E5E01">
            <w:pPr>
              <w:spacing w:line="218" w:lineRule="exact"/>
              <w:rPr>
                <w:sz w:val="20"/>
              </w:rPr>
            </w:pPr>
            <w:r w:rsidRPr="00C05A6C">
              <w:rPr>
                <w:sz w:val="20"/>
              </w:rPr>
              <w:t>3rd+ Episodes, 0 to 5 Therapy Visits</w:t>
            </w:r>
          </w:p>
        </w:tc>
        <w:tc>
          <w:tcPr>
            <w:tcW w:w="1597" w:type="dxa"/>
            <w:vAlign w:val="bottom"/>
          </w:tcPr>
          <w:p w:rsidR="006D54F1" w:rsidRPr="00C05A6C" w:rsidRDefault="006D54F1" w:rsidP="001E5E01">
            <w:pPr>
              <w:spacing w:line="218" w:lineRule="exact"/>
              <w:rPr>
                <w:sz w:val="20"/>
              </w:rPr>
            </w:pPr>
            <w:r w:rsidRPr="00C05A6C">
              <w:rPr>
                <w:sz w:val="20"/>
              </w:rPr>
              <w:t>C1F3S1</w:t>
            </w:r>
          </w:p>
        </w:tc>
        <w:tc>
          <w:tcPr>
            <w:tcW w:w="1458" w:type="dxa"/>
            <w:vAlign w:val="bottom"/>
          </w:tcPr>
          <w:p w:rsidR="006D54F1" w:rsidRPr="00C05A6C" w:rsidRDefault="006D54F1" w:rsidP="001E5E01">
            <w:pPr>
              <w:spacing w:line="218" w:lineRule="exact"/>
              <w:rPr>
                <w:sz w:val="20"/>
              </w:rPr>
            </w:pPr>
            <w:r w:rsidRPr="00C05A6C">
              <w:rPr>
                <w:sz w:val="20"/>
              </w:rPr>
              <w:t>0.6039</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30132</w:t>
            </w:r>
          </w:p>
        </w:tc>
        <w:tc>
          <w:tcPr>
            <w:tcW w:w="4824" w:type="dxa"/>
            <w:vAlign w:val="bottom"/>
          </w:tcPr>
          <w:p w:rsidR="006D54F1" w:rsidRPr="00C05A6C" w:rsidRDefault="006D54F1" w:rsidP="001E5E01">
            <w:pPr>
              <w:spacing w:line="218" w:lineRule="exact"/>
              <w:rPr>
                <w:sz w:val="20"/>
              </w:rPr>
            </w:pPr>
            <w:r w:rsidRPr="00C05A6C">
              <w:rPr>
                <w:sz w:val="20"/>
              </w:rPr>
              <w:t>3rd+ Episodes, 6 Therapy Visits</w:t>
            </w:r>
          </w:p>
        </w:tc>
        <w:tc>
          <w:tcPr>
            <w:tcW w:w="1597" w:type="dxa"/>
            <w:vAlign w:val="bottom"/>
          </w:tcPr>
          <w:p w:rsidR="006D54F1" w:rsidRPr="00C05A6C" w:rsidRDefault="006D54F1" w:rsidP="001E5E01">
            <w:pPr>
              <w:spacing w:line="218" w:lineRule="exact"/>
              <w:rPr>
                <w:sz w:val="20"/>
              </w:rPr>
            </w:pPr>
            <w:r w:rsidRPr="00C05A6C">
              <w:rPr>
                <w:sz w:val="20"/>
              </w:rPr>
              <w:t>C1F3S2</w:t>
            </w:r>
          </w:p>
        </w:tc>
        <w:tc>
          <w:tcPr>
            <w:tcW w:w="1458" w:type="dxa"/>
            <w:vAlign w:val="bottom"/>
          </w:tcPr>
          <w:p w:rsidR="006D54F1" w:rsidRPr="00C05A6C" w:rsidRDefault="006D54F1" w:rsidP="001E5E01">
            <w:pPr>
              <w:spacing w:line="218" w:lineRule="exact"/>
              <w:rPr>
                <w:sz w:val="20"/>
              </w:rPr>
            </w:pPr>
            <w:r w:rsidRPr="00C05A6C">
              <w:rPr>
                <w:sz w:val="20"/>
              </w:rPr>
              <w:t>0.7494</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30133</w:t>
            </w:r>
          </w:p>
        </w:tc>
        <w:tc>
          <w:tcPr>
            <w:tcW w:w="4824" w:type="dxa"/>
            <w:vAlign w:val="bottom"/>
          </w:tcPr>
          <w:p w:rsidR="006D54F1" w:rsidRPr="00C05A6C" w:rsidRDefault="006D54F1" w:rsidP="001E5E01">
            <w:pPr>
              <w:spacing w:line="218" w:lineRule="exact"/>
              <w:rPr>
                <w:sz w:val="20"/>
              </w:rPr>
            </w:pPr>
            <w:r w:rsidRPr="00C05A6C">
              <w:rPr>
                <w:sz w:val="20"/>
              </w:rPr>
              <w:t>3rd+ Episodes, 7 to 9 Therapy Visits</w:t>
            </w:r>
          </w:p>
        </w:tc>
        <w:tc>
          <w:tcPr>
            <w:tcW w:w="1597" w:type="dxa"/>
            <w:vAlign w:val="bottom"/>
          </w:tcPr>
          <w:p w:rsidR="006D54F1" w:rsidRPr="00C05A6C" w:rsidRDefault="006D54F1" w:rsidP="001E5E01">
            <w:pPr>
              <w:spacing w:line="218" w:lineRule="exact"/>
              <w:rPr>
                <w:sz w:val="20"/>
              </w:rPr>
            </w:pPr>
            <w:r w:rsidRPr="00C05A6C">
              <w:rPr>
                <w:sz w:val="20"/>
              </w:rPr>
              <w:t>C1F3S3</w:t>
            </w:r>
          </w:p>
        </w:tc>
        <w:tc>
          <w:tcPr>
            <w:tcW w:w="1458" w:type="dxa"/>
            <w:vAlign w:val="bottom"/>
          </w:tcPr>
          <w:p w:rsidR="006D54F1" w:rsidRPr="00C05A6C" w:rsidRDefault="006D54F1" w:rsidP="001E5E01">
            <w:pPr>
              <w:spacing w:line="218" w:lineRule="exact"/>
              <w:rPr>
                <w:sz w:val="20"/>
              </w:rPr>
            </w:pPr>
            <w:r w:rsidRPr="00C05A6C">
              <w:rPr>
                <w:sz w:val="20"/>
              </w:rPr>
              <w:t>0.8949</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30134</w:t>
            </w:r>
          </w:p>
        </w:tc>
        <w:tc>
          <w:tcPr>
            <w:tcW w:w="4824" w:type="dxa"/>
            <w:vAlign w:val="bottom"/>
          </w:tcPr>
          <w:p w:rsidR="006D54F1" w:rsidRPr="00C05A6C" w:rsidRDefault="006D54F1" w:rsidP="001E5E01">
            <w:pPr>
              <w:spacing w:line="218" w:lineRule="exact"/>
              <w:rPr>
                <w:sz w:val="20"/>
              </w:rPr>
            </w:pPr>
            <w:r w:rsidRPr="00C05A6C">
              <w:rPr>
                <w:sz w:val="20"/>
              </w:rPr>
              <w:t>3rd+ Episodes, 10 Therapy Visits</w:t>
            </w:r>
          </w:p>
        </w:tc>
        <w:tc>
          <w:tcPr>
            <w:tcW w:w="1597" w:type="dxa"/>
            <w:vAlign w:val="bottom"/>
          </w:tcPr>
          <w:p w:rsidR="006D54F1" w:rsidRPr="00C05A6C" w:rsidRDefault="006D54F1" w:rsidP="001E5E01">
            <w:pPr>
              <w:spacing w:line="218" w:lineRule="exact"/>
              <w:rPr>
                <w:sz w:val="20"/>
              </w:rPr>
            </w:pPr>
            <w:r w:rsidRPr="00C05A6C">
              <w:rPr>
                <w:sz w:val="20"/>
              </w:rPr>
              <w:t>C1F3S4</w:t>
            </w:r>
          </w:p>
        </w:tc>
        <w:tc>
          <w:tcPr>
            <w:tcW w:w="1458" w:type="dxa"/>
            <w:vAlign w:val="bottom"/>
          </w:tcPr>
          <w:p w:rsidR="006D54F1" w:rsidRPr="00C05A6C" w:rsidRDefault="006D54F1" w:rsidP="001E5E01">
            <w:pPr>
              <w:spacing w:line="218" w:lineRule="exact"/>
              <w:rPr>
                <w:sz w:val="20"/>
              </w:rPr>
            </w:pPr>
            <w:r w:rsidRPr="00C05A6C">
              <w:rPr>
                <w:sz w:val="20"/>
              </w:rPr>
              <w:t>1.0405</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30135</w:t>
            </w:r>
          </w:p>
        </w:tc>
        <w:tc>
          <w:tcPr>
            <w:tcW w:w="4824" w:type="dxa"/>
            <w:vAlign w:val="bottom"/>
          </w:tcPr>
          <w:p w:rsidR="006D54F1" w:rsidRPr="00C05A6C" w:rsidRDefault="006D54F1" w:rsidP="001E5E01">
            <w:pPr>
              <w:spacing w:line="218" w:lineRule="exact"/>
              <w:rPr>
                <w:sz w:val="20"/>
              </w:rPr>
            </w:pPr>
            <w:r w:rsidRPr="00C05A6C">
              <w:rPr>
                <w:sz w:val="20"/>
              </w:rPr>
              <w:t>3rd+ Episodes, 11 to 13 Therapy Visits</w:t>
            </w:r>
          </w:p>
        </w:tc>
        <w:tc>
          <w:tcPr>
            <w:tcW w:w="1597" w:type="dxa"/>
            <w:vAlign w:val="bottom"/>
          </w:tcPr>
          <w:p w:rsidR="006D54F1" w:rsidRPr="00C05A6C" w:rsidRDefault="006D54F1" w:rsidP="001E5E01">
            <w:pPr>
              <w:spacing w:line="218" w:lineRule="exact"/>
              <w:rPr>
                <w:sz w:val="20"/>
              </w:rPr>
            </w:pPr>
            <w:r w:rsidRPr="00C05A6C">
              <w:rPr>
                <w:sz w:val="20"/>
              </w:rPr>
              <w:t>C1F3S5</w:t>
            </w:r>
          </w:p>
        </w:tc>
        <w:tc>
          <w:tcPr>
            <w:tcW w:w="1458" w:type="dxa"/>
            <w:vAlign w:val="bottom"/>
          </w:tcPr>
          <w:p w:rsidR="006D54F1" w:rsidRPr="00C05A6C" w:rsidRDefault="006D54F1" w:rsidP="001E5E01">
            <w:pPr>
              <w:spacing w:line="218" w:lineRule="exact"/>
              <w:rPr>
                <w:sz w:val="20"/>
              </w:rPr>
            </w:pPr>
            <w:r w:rsidRPr="00C05A6C">
              <w:rPr>
                <w:sz w:val="20"/>
              </w:rPr>
              <w:t>1.1860</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30211</w:t>
            </w:r>
          </w:p>
        </w:tc>
        <w:tc>
          <w:tcPr>
            <w:tcW w:w="4824" w:type="dxa"/>
            <w:vAlign w:val="bottom"/>
          </w:tcPr>
          <w:p w:rsidR="006D54F1" w:rsidRPr="00C05A6C" w:rsidRDefault="006D54F1" w:rsidP="001E5E01">
            <w:pPr>
              <w:spacing w:line="218" w:lineRule="exact"/>
              <w:rPr>
                <w:sz w:val="20"/>
              </w:rPr>
            </w:pPr>
            <w:r w:rsidRPr="00C05A6C">
              <w:rPr>
                <w:sz w:val="20"/>
              </w:rPr>
              <w:t>3rd+ Episodes, 0 to 5 Therapy Visits</w:t>
            </w:r>
          </w:p>
        </w:tc>
        <w:tc>
          <w:tcPr>
            <w:tcW w:w="1597" w:type="dxa"/>
            <w:vAlign w:val="bottom"/>
          </w:tcPr>
          <w:p w:rsidR="006D54F1" w:rsidRPr="00C05A6C" w:rsidRDefault="006D54F1" w:rsidP="001E5E01">
            <w:pPr>
              <w:spacing w:line="218" w:lineRule="exact"/>
              <w:rPr>
                <w:sz w:val="20"/>
              </w:rPr>
            </w:pPr>
            <w:r w:rsidRPr="00C05A6C">
              <w:rPr>
                <w:sz w:val="20"/>
              </w:rPr>
              <w:t>C2F1S1</w:t>
            </w:r>
          </w:p>
        </w:tc>
        <w:tc>
          <w:tcPr>
            <w:tcW w:w="1458" w:type="dxa"/>
            <w:vAlign w:val="bottom"/>
          </w:tcPr>
          <w:p w:rsidR="006D54F1" w:rsidRPr="00C05A6C" w:rsidRDefault="006D54F1" w:rsidP="001E5E01">
            <w:pPr>
              <w:spacing w:line="218" w:lineRule="exact"/>
              <w:rPr>
                <w:sz w:val="20"/>
              </w:rPr>
            </w:pPr>
            <w:r w:rsidRPr="00C05A6C">
              <w:rPr>
                <w:sz w:val="20"/>
              </w:rPr>
              <w:t>0.4955</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30212</w:t>
            </w:r>
          </w:p>
        </w:tc>
        <w:tc>
          <w:tcPr>
            <w:tcW w:w="4824" w:type="dxa"/>
            <w:vAlign w:val="bottom"/>
          </w:tcPr>
          <w:p w:rsidR="006D54F1" w:rsidRPr="00C05A6C" w:rsidRDefault="006D54F1" w:rsidP="001E5E01">
            <w:pPr>
              <w:spacing w:line="218" w:lineRule="exact"/>
              <w:rPr>
                <w:sz w:val="20"/>
              </w:rPr>
            </w:pPr>
            <w:r w:rsidRPr="00C05A6C">
              <w:rPr>
                <w:sz w:val="20"/>
              </w:rPr>
              <w:t>3rd+ Episodes, 6 Therapy Visits</w:t>
            </w:r>
          </w:p>
        </w:tc>
        <w:tc>
          <w:tcPr>
            <w:tcW w:w="1597" w:type="dxa"/>
            <w:vAlign w:val="bottom"/>
          </w:tcPr>
          <w:p w:rsidR="006D54F1" w:rsidRPr="00C05A6C" w:rsidRDefault="006D54F1" w:rsidP="001E5E01">
            <w:pPr>
              <w:spacing w:line="218" w:lineRule="exact"/>
              <w:rPr>
                <w:sz w:val="20"/>
              </w:rPr>
            </w:pPr>
            <w:r w:rsidRPr="00C05A6C">
              <w:rPr>
                <w:sz w:val="20"/>
              </w:rPr>
              <w:t>C2F1S2</w:t>
            </w:r>
          </w:p>
        </w:tc>
        <w:tc>
          <w:tcPr>
            <w:tcW w:w="1458" w:type="dxa"/>
            <w:vAlign w:val="bottom"/>
          </w:tcPr>
          <w:p w:rsidR="006D54F1" w:rsidRPr="00C05A6C" w:rsidRDefault="006D54F1" w:rsidP="001E5E01">
            <w:pPr>
              <w:spacing w:line="218" w:lineRule="exact"/>
              <w:rPr>
                <w:sz w:val="20"/>
              </w:rPr>
            </w:pPr>
            <w:r w:rsidRPr="00C05A6C">
              <w:rPr>
                <w:sz w:val="20"/>
              </w:rPr>
              <w:t>0.6587</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30213</w:t>
            </w:r>
          </w:p>
        </w:tc>
        <w:tc>
          <w:tcPr>
            <w:tcW w:w="4824" w:type="dxa"/>
            <w:vAlign w:val="bottom"/>
          </w:tcPr>
          <w:p w:rsidR="006D54F1" w:rsidRPr="00C05A6C" w:rsidRDefault="006D54F1" w:rsidP="001E5E01">
            <w:pPr>
              <w:spacing w:line="218" w:lineRule="exact"/>
              <w:rPr>
                <w:sz w:val="20"/>
              </w:rPr>
            </w:pPr>
            <w:r w:rsidRPr="00C05A6C">
              <w:rPr>
                <w:sz w:val="20"/>
              </w:rPr>
              <w:t>3rd+ Episodes, 7 to 9 Therapy Visits</w:t>
            </w:r>
          </w:p>
        </w:tc>
        <w:tc>
          <w:tcPr>
            <w:tcW w:w="1597" w:type="dxa"/>
            <w:vAlign w:val="bottom"/>
          </w:tcPr>
          <w:p w:rsidR="006D54F1" w:rsidRPr="00C05A6C" w:rsidRDefault="006D54F1" w:rsidP="001E5E01">
            <w:pPr>
              <w:spacing w:line="218" w:lineRule="exact"/>
              <w:rPr>
                <w:sz w:val="20"/>
              </w:rPr>
            </w:pPr>
            <w:r w:rsidRPr="00C05A6C">
              <w:rPr>
                <w:sz w:val="20"/>
              </w:rPr>
              <w:t>C2F1S3</w:t>
            </w:r>
          </w:p>
        </w:tc>
        <w:tc>
          <w:tcPr>
            <w:tcW w:w="1458" w:type="dxa"/>
            <w:vAlign w:val="bottom"/>
          </w:tcPr>
          <w:p w:rsidR="006D54F1" w:rsidRPr="00C05A6C" w:rsidRDefault="006D54F1" w:rsidP="001E5E01">
            <w:pPr>
              <w:spacing w:line="218" w:lineRule="exact"/>
              <w:rPr>
                <w:sz w:val="20"/>
              </w:rPr>
            </w:pPr>
            <w:r w:rsidRPr="00C05A6C">
              <w:rPr>
                <w:sz w:val="20"/>
              </w:rPr>
              <w:t>0.8220</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30214</w:t>
            </w:r>
          </w:p>
        </w:tc>
        <w:tc>
          <w:tcPr>
            <w:tcW w:w="4824" w:type="dxa"/>
            <w:vAlign w:val="bottom"/>
          </w:tcPr>
          <w:p w:rsidR="006D54F1" w:rsidRPr="00C05A6C" w:rsidRDefault="006D54F1" w:rsidP="001E5E01">
            <w:pPr>
              <w:spacing w:line="218" w:lineRule="exact"/>
              <w:rPr>
                <w:sz w:val="20"/>
              </w:rPr>
            </w:pPr>
            <w:r w:rsidRPr="00C05A6C">
              <w:rPr>
                <w:sz w:val="20"/>
              </w:rPr>
              <w:t>3rd+ Episodes, 10 Therapy Visits</w:t>
            </w:r>
          </w:p>
        </w:tc>
        <w:tc>
          <w:tcPr>
            <w:tcW w:w="1597" w:type="dxa"/>
            <w:vAlign w:val="bottom"/>
          </w:tcPr>
          <w:p w:rsidR="006D54F1" w:rsidRPr="00C05A6C" w:rsidRDefault="006D54F1" w:rsidP="001E5E01">
            <w:pPr>
              <w:spacing w:line="218" w:lineRule="exact"/>
              <w:rPr>
                <w:sz w:val="20"/>
              </w:rPr>
            </w:pPr>
            <w:r w:rsidRPr="00C05A6C">
              <w:rPr>
                <w:sz w:val="20"/>
              </w:rPr>
              <w:t>C2F1S4</w:t>
            </w:r>
          </w:p>
        </w:tc>
        <w:tc>
          <w:tcPr>
            <w:tcW w:w="1458" w:type="dxa"/>
            <w:vAlign w:val="bottom"/>
          </w:tcPr>
          <w:p w:rsidR="006D54F1" w:rsidRPr="00C05A6C" w:rsidRDefault="006D54F1" w:rsidP="001E5E01">
            <w:pPr>
              <w:spacing w:line="218" w:lineRule="exact"/>
              <w:rPr>
                <w:sz w:val="20"/>
              </w:rPr>
            </w:pPr>
            <w:r w:rsidRPr="00C05A6C">
              <w:rPr>
                <w:sz w:val="20"/>
              </w:rPr>
              <w:t>0.9852</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30215</w:t>
            </w:r>
          </w:p>
        </w:tc>
        <w:tc>
          <w:tcPr>
            <w:tcW w:w="4824" w:type="dxa"/>
            <w:vAlign w:val="bottom"/>
          </w:tcPr>
          <w:p w:rsidR="006D54F1" w:rsidRPr="00C05A6C" w:rsidRDefault="006D54F1" w:rsidP="001E5E01">
            <w:pPr>
              <w:spacing w:line="218" w:lineRule="exact"/>
              <w:rPr>
                <w:sz w:val="20"/>
              </w:rPr>
            </w:pPr>
            <w:r w:rsidRPr="00C05A6C">
              <w:rPr>
                <w:sz w:val="20"/>
              </w:rPr>
              <w:t>3rd+ Episodes, 11 to 13 Therapy Visits</w:t>
            </w:r>
          </w:p>
        </w:tc>
        <w:tc>
          <w:tcPr>
            <w:tcW w:w="1597" w:type="dxa"/>
            <w:vAlign w:val="bottom"/>
          </w:tcPr>
          <w:p w:rsidR="006D54F1" w:rsidRPr="00C05A6C" w:rsidRDefault="006D54F1" w:rsidP="001E5E01">
            <w:pPr>
              <w:spacing w:line="218" w:lineRule="exact"/>
              <w:rPr>
                <w:sz w:val="20"/>
              </w:rPr>
            </w:pPr>
            <w:r w:rsidRPr="00C05A6C">
              <w:rPr>
                <w:sz w:val="20"/>
              </w:rPr>
              <w:t>C2F1S5</w:t>
            </w:r>
          </w:p>
        </w:tc>
        <w:tc>
          <w:tcPr>
            <w:tcW w:w="1458" w:type="dxa"/>
            <w:vAlign w:val="bottom"/>
          </w:tcPr>
          <w:p w:rsidR="006D54F1" w:rsidRPr="00C05A6C" w:rsidRDefault="006D54F1" w:rsidP="001E5E01">
            <w:pPr>
              <w:spacing w:line="218" w:lineRule="exact"/>
              <w:rPr>
                <w:sz w:val="20"/>
              </w:rPr>
            </w:pPr>
            <w:r w:rsidRPr="00C05A6C">
              <w:rPr>
                <w:sz w:val="20"/>
              </w:rPr>
              <w:t>1.1485</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30221</w:t>
            </w:r>
          </w:p>
        </w:tc>
        <w:tc>
          <w:tcPr>
            <w:tcW w:w="4824" w:type="dxa"/>
            <w:vAlign w:val="bottom"/>
          </w:tcPr>
          <w:p w:rsidR="006D54F1" w:rsidRPr="00C05A6C" w:rsidRDefault="006D54F1" w:rsidP="001E5E01">
            <w:pPr>
              <w:spacing w:line="218" w:lineRule="exact"/>
              <w:rPr>
                <w:sz w:val="20"/>
              </w:rPr>
            </w:pPr>
            <w:r w:rsidRPr="00C05A6C">
              <w:rPr>
                <w:sz w:val="20"/>
              </w:rPr>
              <w:t>3rd+ Episodes, 0 to 5 Therapy Visits</w:t>
            </w:r>
          </w:p>
        </w:tc>
        <w:tc>
          <w:tcPr>
            <w:tcW w:w="1597" w:type="dxa"/>
            <w:vAlign w:val="bottom"/>
          </w:tcPr>
          <w:p w:rsidR="006D54F1" w:rsidRPr="00C05A6C" w:rsidRDefault="006D54F1" w:rsidP="001E5E01">
            <w:pPr>
              <w:spacing w:line="218" w:lineRule="exact"/>
              <w:rPr>
                <w:sz w:val="20"/>
              </w:rPr>
            </w:pPr>
            <w:r w:rsidRPr="00C05A6C">
              <w:rPr>
                <w:sz w:val="20"/>
              </w:rPr>
              <w:t>C2F2S1</w:t>
            </w:r>
          </w:p>
        </w:tc>
        <w:tc>
          <w:tcPr>
            <w:tcW w:w="1458" w:type="dxa"/>
            <w:vAlign w:val="bottom"/>
          </w:tcPr>
          <w:p w:rsidR="006D54F1" w:rsidRPr="00C05A6C" w:rsidRDefault="006D54F1" w:rsidP="001E5E01">
            <w:pPr>
              <w:spacing w:line="218" w:lineRule="exact"/>
              <w:rPr>
                <w:sz w:val="20"/>
              </w:rPr>
            </w:pPr>
            <w:r w:rsidRPr="00C05A6C">
              <w:rPr>
                <w:sz w:val="20"/>
              </w:rPr>
              <w:t>0.5748</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30222</w:t>
            </w:r>
          </w:p>
        </w:tc>
        <w:tc>
          <w:tcPr>
            <w:tcW w:w="4824" w:type="dxa"/>
            <w:vAlign w:val="bottom"/>
          </w:tcPr>
          <w:p w:rsidR="006D54F1" w:rsidRPr="00C05A6C" w:rsidRDefault="006D54F1" w:rsidP="001E5E01">
            <w:pPr>
              <w:spacing w:line="218" w:lineRule="exact"/>
              <w:rPr>
                <w:sz w:val="20"/>
              </w:rPr>
            </w:pPr>
            <w:r w:rsidRPr="00C05A6C">
              <w:rPr>
                <w:sz w:val="20"/>
              </w:rPr>
              <w:t>3rd+ Episodes, 6 Therapy Visits</w:t>
            </w:r>
          </w:p>
        </w:tc>
        <w:tc>
          <w:tcPr>
            <w:tcW w:w="1597" w:type="dxa"/>
            <w:vAlign w:val="bottom"/>
          </w:tcPr>
          <w:p w:rsidR="006D54F1" w:rsidRPr="00C05A6C" w:rsidRDefault="006D54F1" w:rsidP="001E5E01">
            <w:pPr>
              <w:spacing w:line="218" w:lineRule="exact"/>
              <w:rPr>
                <w:sz w:val="20"/>
              </w:rPr>
            </w:pPr>
            <w:r w:rsidRPr="00C05A6C">
              <w:rPr>
                <w:sz w:val="20"/>
              </w:rPr>
              <w:t>C2F2S2</w:t>
            </w:r>
          </w:p>
        </w:tc>
        <w:tc>
          <w:tcPr>
            <w:tcW w:w="1458" w:type="dxa"/>
            <w:vAlign w:val="bottom"/>
          </w:tcPr>
          <w:p w:rsidR="006D54F1" w:rsidRPr="00C05A6C" w:rsidRDefault="006D54F1" w:rsidP="001E5E01">
            <w:pPr>
              <w:spacing w:line="218" w:lineRule="exact"/>
              <w:rPr>
                <w:sz w:val="20"/>
              </w:rPr>
            </w:pPr>
            <w:r w:rsidRPr="00C05A6C">
              <w:rPr>
                <w:sz w:val="20"/>
              </w:rPr>
              <w:t>0.7222</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30223</w:t>
            </w:r>
          </w:p>
        </w:tc>
        <w:tc>
          <w:tcPr>
            <w:tcW w:w="4824" w:type="dxa"/>
            <w:vAlign w:val="bottom"/>
          </w:tcPr>
          <w:p w:rsidR="006D54F1" w:rsidRPr="00C05A6C" w:rsidRDefault="006D54F1" w:rsidP="001E5E01">
            <w:pPr>
              <w:spacing w:line="218" w:lineRule="exact"/>
              <w:rPr>
                <w:sz w:val="20"/>
              </w:rPr>
            </w:pPr>
            <w:r w:rsidRPr="00C05A6C">
              <w:rPr>
                <w:sz w:val="20"/>
              </w:rPr>
              <w:t>3rd+ Episodes, 7 to 9 Therapy Visits</w:t>
            </w:r>
          </w:p>
        </w:tc>
        <w:tc>
          <w:tcPr>
            <w:tcW w:w="1597" w:type="dxa"/>
            <w:vAlign w:val="bottom"/>
          </w:tcPr>
          <w:p w:rsidR="006D54F1" w:rsidRPr="00C05A6C" w:rsidRDefault="006D54F1" w:rsidP="001E5E01">
            <w:pPr>
              <w:spacing w:line="218" w:lineRule="exact"/>
              <w:rPr>
                <w:sz w:val="20"/>
              </w:rPr>
            </w:pPr>
            <w:r w:rsidRPr="00C05A6C">
              <w:rPr>
                <w:sz w:val="20"/>
              </w:rPr>
              <w:t>C2F2S3</w:t>
            </w:r>
          </w:p>
        </w:tc>
        <w:tc>
          <w:tcPr>
            <w:tcW w:w="1458" w:type="dxa"/>
            <w:vAlign w:val="bottom"/>
          </w:tcPr>
          <w:p w:rsidR="006D54F1" w:rsidRPr="00C05A6C" w:rsidRDefault="006D54F1" w:rsidP="001E5E01">
            <w:pPr>
              <w:spacing w:line="218" w:lineRule="exact"/>
              <w:rPr>
                <w:sz w:val="20"/>
              </w:rPr>
            </w:pPr>
            <w:r w:rsidRPr="00C05A6C">
              <w:rPr>
                <w:sz w:val="20"/>
              </w:rPr>
              <w:t>0.8695</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30224</w:t>
            </w:r>
          </w:p>
        </w:tc>
        <w:tc>
          <w:tcPr>
            <w:tcW w:w="4824" w:type="dxa"/>
            <w:vAlign w:val="bottom"/>
          </w:tcPr>
          <w:p w:rsidR="006D54F1" w:rsidRPr="00C05A6C" w:rsidRDefault="006D54F1" w:rsidP="001E5E01">
            <w:pPr>
              <w:spacing w:line="218" w:lineRule="exact"/>
              <w:rPr>
                <w:sz w:val="20"/>
              </w:rPr>
            </w:pPr>
            <w:r w:rsidRPr="00C05A6C">
              <w:rPr>
                <w:sz w:val="20"/>
              </w:rPr>
              <w:t>3rd+ Episodes, 10 Therapy Visits</w:t>
            </w:r>
          </w:p>
        </w:tc>
        <w:tc>
          <w:tcPr>
            <w:tcW w:w="1597" w:type="dxa"/>
            <w:vAlign w:val="bottom"/>
          </w:tcPr>
          <w:p w:rsidR="006D54F1" w:rsidRPr="00C05A6C" w:rsidRDefault="006D54F1" w:rsidP="001E5E01">
            <w:pPr>
              <w:spacing w:line="218" w:lineRule="exact"/>
              <w:rPr>
                <w:sz w:val="20"/>
              </w:rPr>
            </w:pPr>
            <w:r w:rsidRPr="00C05A6C">
              <w:rPr>
                <w:sz w:val="20"/>
              </w:rPr>
              <w:t>C2F2S4</w:t>
            </w:r>
          </w:p>
        </w:tc>
        <w:tc>
          <w:tcPr>
            <w:tcW w:w="1458" w:type="dxa"/>
            <w:vAlign w:val="bottom"/>
          </w:tcPr>
          <w:p w:rsidR="006D54F1" w:rsidRPr="00C05A6C" w:rsidRDefault="006D54F1" w:rsidP="001E5E01">
            <w:pPr>
              <w:spacing w:line="218" w:lineRule="exact"/>
              <w:rPr>
                <w:sz w:val="20"/>
              </w:rPr>
            </w:pPr>
            <w:r w:rsidRPr="00C05A6C">
              <w:rPr>
                <w:sz w:val="20"/>
              </w:rPr>
              <w:t>1.0169</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30225</w:t>
            </w:r>
          </w:p>
        </w:tc>
        <w:tc>
          <w:tcPr>
            <w:tcW w:w="4824" w:type="dxa"/>
            <w:vAlign w:val="bottom"/>
          </w:tcPr>
          <w:p w:rsidR="006D54F1" w:rsidRPr="00C05A6C" w:rsidRDefault="006D54F1" w:rsidP="001E5E01">
            <w:pPr>
              <w:spacing w:line="218" w:lineRule="exact"/>
              <w:rPr>
                <w:sz w:val="20"/>
              </w:rPr>
            </w:pPr>
            <w:r w:rsidRPr="00C05A6C">
              <w:rPr>
                <w:sz w:val="20"/>
              </w:rPr>
              <w:t>3rd+ Episodes, 11 to 13 Therapy Visits</w:t>
            </w:r>
          </w:p>
        </w:tc>
        <w:tc>
          <w:tcPr>
            <w:tcW w:w="1597" w:type="dxa"/>
            <w:vAlign w:val="bottom"/>
          </w:tcPr>
          <w:p w:rsidR="006D54F1" w:rsidRPr="00C05A6C" w:rsidRDefault="006D54F1" w:rsidP="001E5E01">
            <w:pPr>
              <w:spacing w:line="218" w:lineRule="exact"/>
              <w:rPr>
                <w:sz w:val="20"/>
              </w:rPr>
            </w:pPr>
            <w:r w:rsidRPr="00C05A6C">
              <w:rPr>
                <w:sz w:val="20"/>
              </w:rPr>
              <w:t>C2F2S5</w:t>
            </w:r>
          </w:p>
        </w:tc>
        <w:tc>
          <w:tcPr>
            <w:tcW w:w="1458" w:type="dxa"/>
            <w:vAlign w:val="bottom"/>
          </w:tcPr>
          <w:p w:rsidR="006D54F1" w:rsidRPr="00C05A6C" w:rsidRDefault="006D54F1" w:rsidP="001E5E01">
            <w:pPr>
              <w:spacing w:line="218" w:lineRule="exact"/>
              <w:rPr>
                <w:sz w:val="20"/>
              </w:rPr>
            </w:pPr>
            <w:r w:rsidRPr="00C05A6C">
              <w:rPr>
                <w:sz w:val="20"/>
              </w:rPr>
              <w:t>1.1643</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30231</w:t>
            </w:r>
          </w:p>
        </w:tc>
        <w:tc>
          <w:tcPr>
            <w:tcW w:w="4824" w:type="dxa"/>
            <w:vAlign w:val="bottom"/>
          </w:tcPr>
          <w:p w:rsidR="006D54F1" w:rsidRPr="00C05A6C" w:rsidRDefault="006D54F1" w:rsidP="001E5E01">
            <w:pPr>
              <w:spacing w:line="218" w:lineRule="exact"/>
              <w:rPr>
                <w:sz w:val="20"/>
              </w:rPr>
            </w:pPr>
            <w:r w:rsidRPr="00C05A6C">
              <w:rPr>
                <w:sz w:val="20"/>
              </w:rPr>
              <w:t>3rd+ Episodes, 0 to 5 Therapy Visits</w:t>
            </w:r>
          </w:p>
        </w:tc>
        <w:tc>
          <w:tcPr>
            <w:tcW w:w="1597" w:type="dxa"/>
            <w:vAlign w:val="bottom"/>
          </w:tcPr>
          <w:p w:rsidR="006D54F1" w:rsidRPr="00C05A6C" w:rsidRDefault="006D54F1" w:rsidP="001E5E01">
            <w:pPr>
              <w:spacing w:line="218" w:lineRule="exact"/>
              <w:rPr>
                <w:sz w:val="20"/>
              </w:rPr>
            </w:pPr>
            <w:r w:rsidRPr="00C05A6C">
              <w:rPr>
                <w:sz w:val="20"/>
              </w:rPr>
              <w:t>C2F3S1</w:t>
            </w:r>
          </w:p>
        </w:tc>
        <w:tc>
          <w:tcPr>
            <w:tcW w:w="1458" w:type="dxa"/>
            <w:vAlign w:val="bottom"/>
          </w:tcPr>
          <w:p w:rsidR="006D54F1" w:rsidRPr="00C05A6C" w:rsidRDefault="006D54F1" w:rsidP="001E5E01">
            <w:pPr>
              <w:spacing w:line="218" w:lineRule="exact"/>
              <w:rPr>
                <w:sz w:val="20"/>
              </w:rPr>
            </w:pPr>
            <w:r w:rsidRPr="00C05A6C">
              <w:rPr>
                <w:sz w:val="20"/>
              </w:rPr>
              <w:t>0.6208</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30232</w:t>
            </w:r>
          </w:p>
        </w:tc>
        <w:tc>
          <w:tcPr>
            <w:tcW w:w="4824" w:type="dxa"/>
            <w:vAlign w:val="bottom"/>
          </w:tcPr>
          <w:p w:rsidR="006D54F1" w:rsidRPr="00C05A6C" w:rsidRDefault="006D54F1" w:rsidP="001E5E01">
            <w:pPr>
              <w:spacing w:line="218" w:lineRule="exact"/>
              <w:rPr>
                <w:sz w:val="20"/>
              </w:rPr>
            </w:pPr>
            <w:r w:rsidRPr="00C05A6C">
              <w:rPr>
                <w:sz w:val="20"/>
              </w:rPr>
              <w:t>3rd+ Episodes, 6 Therapy Visits</w:t>
            </w:r>
          </w:p>
        </w:tc>
        <w:tc>
          <w:tcPr>
            <w:tcW w:w="1597" w:type="dxa"/>
            <w:vAlign w:val="bottom"/>
          </w:tcPr>
          <w:p w:rsidR="006D54F1" w:rsidRPr="00C05A6C" w:rsidRDefault="006D54F1" w:rsidP="001E5E01">
            <w:pPr>
              <w:spacing w:line="218" w:lineRule="exact"/>
              <w:rPr>
                <w:sz w:val="20"/>
              </w:rPr>
            </w:pPr>
            <w:r w:rsidRPr="00C05A6C">
              <w:rPr>
                <w:sz w:val="20"/>
              </w:rPr>
              <w:t>C2F3S2</w:t>
            </w:r>
          </w:p>
        </w:tc>
        <w:tc>
          <w:tcPr>
            <w:tcW w:w="1458" w:type="dxa"/>
            <w:vAlign w:val="bottom"/>
          </w:tcPr>
          <w:p w:rsidR="006D54F1" w:rsidRPr="00C05A6C" w:rsidRDefault="006D54F1" w:rsidP="001E5E01">
            <w:pPr>
              <w:spacing w:line="218" w:lineRule="exact"/>
              <w:rPr>
                <w:sz w:val="20"/>
              </w:rPr>
            </w:pPr>
            <w:r w:rsidRPr="00C05A6C">
              <w:rPr>
                <w:sz w:val="20"/>
              </w:rPr>
              <w:t>0.7748</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30233</w:t>
            </w:r>
          </w:p>
        </w:tc>
        <w:tc>
          <w:tcPr>
            <w:tcW w:w="4824" w:type="dxa"/>
            <w:vAlign w:val="bottom"/>
          </w:tcPr>
          <w:p w:rsidR="006D54F1" w:rsidRPr="00C05A6C" w:rsidRDefault="006D54F1" w:rsidP="001E5E01">
            <w:pPr>
              <w:spacing w:line="218" w:lineRule="exact"/>
              <w:rPr>
                <w:sz w:val="20"/>
              </w:rPr>
            </w:pPr>
            <w:r w:rsidRPr="00C05A6C">
              <w:rPr>
                <w:sz w:val="20"/>
              </w:rPr>
              <w:t>3rd+ Episodes, 7 to 9 Therapy Visits</w:t>
            </w:r>
          </w:p>
        </w:tc>
        <w:tc>
          <w:tcPr>
            <w:tcW w:w="1597" w:type="dxa"/>
            <w:vAlign w:val="bottom"/>
          </w:tcPr>
          <w:p w:rsidR="006D54F1" w:rsidRPr="00C05A6C" w:rsidRDefault="006D54F1" w:rsidP="001E5E01">
            <w:pPr>
              <w:spacing w:line="218" w:lineRule="exact"/>
              <w:rPr>
                <w:sz w:val="20"/>
              </w:rPr>
            </w:pPr>
            <w:r w:rsidRPr="00C05A6C">
              <w:rPr>
                <w:sz w:val="20"/>
              </w:rPr>
              <w:t>C2F3S3</w:t>
            </w:r>
          </w:p>
        </w:tc>
        <w:tc>
          <w:tcPr>
            <w:tcW w:w="1458" w:type="dxa"/>
            <w:vAlign w:val="bottom"/>
          </w:tcPr>
          <w:p w:rsidR="006D54F1" w:rsidRPr="00C05A6C" w:rsidRDefault="006D54F1" w:rsidP="001E5E01">
            <w:pPr>
              <w:spacing w:line="218" w:lineRule="exact"/>
              <w:rPr>
                <w:sz w:val="20"/>
              </w:rPr>
            </w:pPr>
            <w:r w:rsidRPr="00C05A6C">
              <w:rPr>
                <w:sz w:val="20"/>
              </w:rPr>
              <w:t>0.9288</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30234</w:t>
            </w:r>
          </w:p>
        </w:tc>
        <w:tc>
          <w:tcPr>
            <w:tcW w:w="4824" w:type="dxa"/>
            <w:vAlign w:val="bottom"/>
          </w:tcPr>
          <w:p w:rsidR="006D54F1" w:rsidRPr="00C05A6C" w:rsidRDefault="006D54F1" w:rsidP="001E5E01">
            <w:pPr>
              <w:spacing w:line="218" w:lineRule="exact"/>
              <w:rPr>
                <w:sz w:val="20"/>
              </w:rPr>
            </w:pPr>
            <w:r w:rsidRPr="00C05A6C">
              <w:rPr>
                <w:sz w:val="20"/>
              </w:rPr>
              <w:t>3rd+ Episodes, 10 Therapy Visits</w:t>
            </w:r>
          </w:p>
        </w:tc>
        <w:tc>
          <w:tcPr>
            <w:tcW w:w="1597" w:type="dxa"/>
            <w:vAlign w:val="bottom"/>
          </w:tcPr>
          <w:p w:rsidR="006D54F1" w:rsidRPr="00C05A6C" w:rsidRDefault="006D54F1" w:rsidP="001E5E01">
            <w:pPr>
              <w:spacing w:line="218" w:lineRule="exact"/>
              <w:rPr>
                <w:sz w:val="20"/>
              </w:rPr>
            </w:pPr>
            <w:r w:rsidRPr="00C05A6C">
              <w:rPr>
                <w:sz w:val="20"/>
              </w:rPr>
              <w:t>C2F3S4</w:t>
            </w:r>
          </w:p>
        </w:tc>
        <w:tc>
          <w:tcPr>
            <w:tcW w:w="1458" w:type="dxa"/>
            <w:vAlign w:val="bottom"/>
          </w:tcPr>
          <w:p w:rsidR="006D54F1" w:rsidRPr="00C05A6C" w:rsidRDefault="006D54F1" w:rsidP="001E5E01">
            <w:pPr>
              <w:spacing w:line="218" w:lineRule="exact"/>
              <w:rPr>
                <w:sz w:val="20"/>
              </w:rPr>
            </w:pPr>
            <w:r w:rsidRPr="00C05A6C">
              <w:rPr>
                <w:sz w:val="20"/>
              </w:rPr>
              <w:t>1.0829</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30235</w:t>
            </w:r>
          </w:p>
        </w:tc>
        <w:tc>
          <w:tcPr>
            <w:tcW w:w="4824" w:type="dxa"/>
            <w:vAlign w:val="bottom"/>
          </w:tcPr>
          <w:p w:rsidR="006D54F1" w:rsidRPr="00C05A6C" w:rsidRDefault="006D54F1" w:rsidP="001E5E01">
            <w:pPr>
              <w:spacing w:line="218" w:lineRule="exact"/>
              <w:rPr>
                <w:sz w:val="20"/>
              </w:rPr>
            </w:pPr>
            <w:r w:rsidRPr="00C05A6C">
              <w:rPr>
                <w:sz w:val="20"/>
              </w:rPr>
              <w:t>3rd+ Episodes, 11 to 13 Therapy Visits</w:t>
            </w:r>
          </w:p>
        </w:tc>
        <w:tc>
          <w:tcPr>
            <w:tcW w:w="1597" w:type="dxa"/>
            <w:vAlign w:val="bottom"/>
          </w:tcPr>
          <w:p w:rsidR="006D54F1" w:rsidRPr="00C05A6C" w:rsidRDefault="006D54F1" w:rsidP="001E5E01">
            <w:pPr>
              <w:spacing w:line="218" w:lineRule="exact"/>
              <w:rPr>
                <w:sz w:val="20"/>
              </w:rPr>
            </w:pPr>
            <w:r w:rsidRPr="00C05A6C">
              <w:rPr>
                <w:sz w:val="20"/>
              </w:rPr>
              <w:t>C2F3S5</w:t>
            </w:r>
          </w:p>
        </w:tc>
        <w:tc>
          <w:tcPr>
            <w:tcW w:w="1458" w:type="dxa"/>
            <w:vAlign w:val="bottom"/>
          </w:tcPr>
          <w:p w:rsidR="006D54F1" w:rsidRPr="00C05A6C" w:rsidRDefault="006D54F1" w:rsidP="001E5E01">
            <w:pPr>
              <w:spacing w:line="218" w:lineRule="exact"/>
              <w:rPr>
                <w:sz w:val="20"/>
              </w:rPr>
            </w:pPr>
            <w:r w:rsidRPr="00C05A6C">
              <w:rPr>
                <w:sz w:val="20"/>
              </w:rPr>
              <w:t>1.2369</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30311</w:t>
            </w:r>
          </w:p>
        </w:tc>
        <w:tc>
          <w:tcPr>
            <w:tcW w:w="4824" w:type="dxa"/>
            <w:vAlign w:val="bottom"/>
          </w:tcPr>
          <w:p w:rsidR="006D54F1" w:rsidRPr="00C05A6C" w:rsidRDefault="006D54F1" w:rsidP="001E5E01">
            <w:pPr>
              <w:spacing w:line="218" w:lineRule="exact"/>
              <w:rPr>
                <w:sz w:val="20"/>
              </w:rPr>
            </w:pPr>
            <w:r w:rsidRPr="00C05A6C">
              <w:rPr>
                <w:sz w:val="20"/>
              </w:rPr>
              <w:t>3rd+ Episodes, 0 to 5 Therapy Visits</w:t>
            </w:r>
          </w:p>
        </w:tc>
        <w:tc>
          <w:tcPr>
            <w:tcW w:w="1597" w:type="dxa"/>
            <w:vAlign w:val="bottom"/>
          </w:tcPr>
          <w:p w:rsidR="006D54F1" w:rsidRPr="00C05A6C" w:rsidRDefault="006D54F1" w:rsidP="001E5E01">
            <w:pPr>
              <w:spacing w:line="218" w:lineRule="exact"/>
              <w:rPr>
                <w:sz w:val="20"/>
              </w:rPr>
            </w:pPr>
            <w:r w:rsidRPr="00C05A6C">
              <w:rPr>
                <w:sz w:val="20"/>
              </w:rPr>
              <w:t>C3F1S1</w:t>
            </w:r>
          </w:p>
        </w:tc>
        <w:tc>
          <w:tcPr>
            <w:tcW w:w="1458" w:type="dxa"/>
            <w:vAlign w:val="bottom"/>
          </w:tcPr>
          <w:p w:rsidR="006D54F1" w:rsidRPr="00C05A6C" w:rsidRDefault="006D54F1" w:rsidP="001E5E01">
            <w:pPr>
              <w:spacing w:line="218" w:lineRule="exact"/>
              <w:rPr>
                <w:sz w:val="20"/>
              </w:rPr>
            </w:pPr>
            <w:r w:rsidRPr="00C05A6C">
              <w:rPr>
                <w:sz w:val="20"/>
              </w:rPr>
              <w:t>0.6140</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30312</w:t>
            </w:r>
          </w:p>
        </w:tc>
        <w:tc>
          <w:tcPr>
            <w:tcW w:w="4824" w:type="dxa"/>
            <w:vAlign w:val="bottom"/>
          </w:tcPr>
          <w:p w:rsidR="006D54F1" w:rsidRPr="00C05A6C" w:rsidRDefault="006D54F1" w:rsidP="001E5E01">
            <w:pPr>
              <w:spacing w:line="218" w:lineRule="exact"/>
              <w:rPr>
                <w:sz w:val="20"/>
              </w:rPr>
            </w:pPr>
            <w:r w:rsidRPr="00C05A6C">
              <w:rPr>
                <w:sz w:val="20"/>
              </w:rPr>
              <w:t>3rd+ Episodes, 6 Therapy Visits</w:t>
            </w:r>
          </w:p>
        </w:tc>
        <w:tc>
          <w:tcPr>
            <w:tcW w:w="1597" w:type="dxa"/>
            <w:vAlign w:val="bottom"/>
          </w:tcPr>
          <w:p w:rsidR="006D54F1" w:rsidRPr="00C05A6C" w:rsidRDefault="006D54F1" w:rsidP="001E5E01">
            <w:pPr>
              <w:spacing w:line="218" w:lineRule="exact"/>
              <w:rPr>
                <w:sz w:val="20"/>
              </w:rPr>
            </w:pPr>
            <w:r w:rsidRPr="00C05A6C">
              <w:rPr>
                <w:sz w:val="20"/>
              </w:rPr>
              <w:t>C3F1S2</w:t>
            </w:r>
          </w:p>
        </w:tc>
        <w:tc>
          <w:tcPr>
            <w:tcW w:w="1458" w:type="dxa"/>
            <w:vAlign w:val="bottom"/>
          </w:tcPr>
          <w:p w:rsidR="006D54F1" w:rsidRPr="00C05A6C" w:rsidRDefault="006D54F1" w:rsidP="001E5E01">
            <w:pPr>
              <w:spacing w:line="218" w:lineRule="exact"/>
              <w:rPr>
                <w:sz w:val="20"/>
              </w:rPr>
            </w:pPr>
            <w:r w:rsidRPr="00C05A6C">
              <w:rPr>
                <w:sz w:val="20"/>
              </w:rPr>
              <w:t>0.7953</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30313</w:t>
            </w:r>
          </w:p>
        </w:tc>
        <w:tc>
          <w:tcPr>
            <w:tcW w:w="4824" w:type="dxa"/>
            <w:vAlign w:val="bottom"/>
          </w:tcPr>
          <w:p w:rsidR="006D54F1" w:rsidRPr="00C05A6C" w:rsidRDefault="006D54F1" w:rsidP="001E5E01">
            <w:pPr>
              <w:spacing w:line="218" w:lineRule="exact"/>
              <w:rPr>
                <w:sz w:val="20"/>
              </w:rPr>
            </w:pPr>
            <w:r w:rsidRPr="00C05A6C">
              <w:rPr>
                <w:sz w:val="20"/>
              </w:rPr>
              <w:t>3rd+ Episodes, 7 to 9 Therapy Visits</w:t>
            </w:r>
          </w:p>
        </w:tc>
        <w:tc>
          <w:tcPr>
            <w:tcW w:w="1597" w:type="dxa"/>
            <w:vAlign w:val="bottom"/>
          </w:tcPr>
          <w:p w:rsidR="006D54F1" w:rsidRPr="00C05A6C" w:rsidRDefault="006D54F1" w:rsidP="001E5E01">
            <w:pPr>
              <w:spacing w:line="218" w:lineRule="exact"/>
              <w:rPr>
                <w:sz w:val="20"/>
              </w:rPr>
            </w:pPr>
            <w:r w:rsidRPr="00C05A6C">
              <w:rPr>
                <w:sz w:val="20"/>
              </w:rPr>
              <w:t>C3F1S3</w:t>
            </w:r>
          </w:p>
        </w:tc>
        <w:tc>
          <w:tcPr>
            <w:tcW w:w="1458" w:type="dxa"/>
            <w:vAlign w:val="bottom"/>
          </w:tcPr>
          <w:p w:rsidR="006D54F1" w:rsidRPr="00C05A6C" w:rsidRDefault="006D54F1" w:rsidP="001E5E01">
            <w:pPr>
              <w:spacing w:line="218" w:lineRule="exact"/>
              <w:rPr>
                <w:sz w:val="20"/>
              </w:rPr>
            </w:pPr>
            <w:r w:rsidRPr="00C05A6C">
              <w:rPr>
                <w:sz w:val="20"/>
              </w:rPr>
              <w:t>0.9765</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30314</w:t>
            </w:r>
          </w:p>
        </w:tc>
        <w:tc>
          <w:tcPr>
            <w:tcW w:w="4824" w:type="dxa"/>
            <w:vAlign w:val="bottom"/>
          </w:tcPr>
          <w:p w:rsidR="006D54F1" w:rsidRPr="00C05A6C" w:rsidRDefault="006D54F1" w:rsidP="001E5E01">
            <w:pPr>
              <w:spacing w:line="218" w:lineRule="exact"/>
              <w:rPr>
                <w:sz w:val="20"/>
              </w:rPr>
            </w:pPr>
            <w:r w:rsidRPr="00C05A6C">
              <w:rPr>
                <w:sz w:val="20"/>
              </w:rPr>
              <w:t>3rd+ Episodes, 10 Therapy Visits</w:t>
            </w:r>
          </w:p>
        </w:tc>
        <w:tc>
          <w:tcPr>
            <w:tcW w:w="1597" w:type="dxa"/>
            <w:vAlign w:val="bottom"/>
          </w:tcPr>
          <w:p w:rsidR="006D54F1" w:rsidRPr="00C05A6C" w:rsidRDefault="006D54F1" w:rsidP="001E5E01">
            <w:pPr>
              <w:spacing w:line="218" w:lineRule="exact"/>
              <w:rPr>
                <w:sz w:val="20"/>
              </w:rPr>
            </w:pPr>
            <w:r w:rsidRPr="00C05A6C">
              <w:rPr>
                <w:sz w:val="20"/>
              </w:rPr>
              <w:t>C3F1S4</w:t>
            </w:r>
          </w:p>
        </w:tc>
        <w:tc>
          <w:tcPr>
            <w:tcW w:w="1458" w:type="dxa"/>
            <w:vAlign w:val="bottom"/>
          </w:tcPr>
          <w:p w:rsidR="006D54F1" w:rsidRPr="00C05A6C" w:rsidRDefault="006D54F1" w:rsidP="001E5E01">
            <w:pPr>
              <w:spacing w:line="218" w:lineRule="exact"/>
              <w:rPr>
                <w:sz w:val="20"/>
              </w:rPr>
            </w:pPr>
            <w:r w:rsidRPr="00C05A6C">
              <w:rPr>
                <w:sz w:val="20"/>
              </w:rPr>
              <w:t>1.1578</w:t>
            </w:r>
          </w:p>
        </w:tc>
      </w:tr>
      <w:tr w:rsidR="006D54F1" w:rsidRPr="00C05A6C" w:rsidTr="001E5E01">
        <w:trPr>
          <w:jc w:val="center"/>
        </w:trPr>
        <w:tc>
          <w:tcPr>
            <w:tcW w:w="1471" w:type="dxa"/>
            <w:vAlign w:val="bottom"/>
          </w:tcPr>
          <w:p w:rsidR="006D54F1" w:rsidRPr="00C05A6C" w:rsidRDefault="006D54F1" w:rsidP="001E5E01">
            <w:pPr>
              <w:spacing w:line="218" w:lineRule="exact"/>
              <w:rPr>
                <w:sz w:val="20"/>
              </w:rPr>
            </w:pPr>
            <w:r w:rsidRPr="00C05A6C">
              <w:rPr>
                <w:sz w:val="20"/>
              </w:rPr>
              <w:t>30315</w:t>
            </w:r>
          </w:p>
        </w:tc>
        <w:tc>
          <w:tcPr>
            <w:tcW w:w="4824" w:type="dxa"/>
            <w:vAlign w:val="bottom"/>
          </w:tcPr>
          <w:p w:rsidR="006D54F1" w:rsidRPr="00C05A6C" w:rsidRDefault="006D54F1" w:rsidP="001E5E01">
            <w:pPr>
              <w:spacing w:line="218" w:lineRule="exact"/>
              <w:rPr>
                <w:sz w:val="20"/>
              </w:rPr>
            </w:pPr>
            <w:r w:rsidRPr="00C05A6C">
              <w:rPr>
                <w:sz w:val="20"/>
              </w:rPr>
              <w:t>3rd+ Episodes, 11 to 13 Therapy Visits</w:t>
            </w:r>
          </w:p>
        </w:tc>
        <w:tc>
          <w:tcPr>
            <w:tcW w:w="1597" w:type="dxa"/>
            <w:vAlign w:val="bottom"/>
          </w:tcPr>
          <w:p w:rsidR="006D54F1" w:rsidRPr="00C05A6C" w:rsidRDefault="006D54F1" w:rsidP="001E5E01">
            <w:pPr>
              <w:spacing w:line="218" w:lineRule="exact"/>
              <w:rPr>
                <w:sz w:val="20"/>
              </w:rPr>
            </w:pPr>
            <w:r w:rsidRPr="00C05A6C">
              <w:rPr>
                <w:sz w:val="20"/>
              </w:rPr>
              <w:t>C3F1S5</w:t>
            </w:r>
          </w:p>
        </w:tc>
        <w:tc>
          <w:tcPr>
            <w:tcW w:w="1458" w:type="dxa"/>
            <w:vAlign w:val="bottom"/>
          </w:tcPr>
          <w:p w:rsidR="006D54F1" w:rsidRPr="00C05A6C" w:rsidRDefault="006D54F1" w:rsidP="001E5E01">
            <w:pPr>
              <w:spacing w:line="218" w:lineRule="exact"/>
              <w:rPr>
                <w:sz w:val="20"/>
              </w:rPr>
            </w:pPr>
            <w:r w:rsidRPr="00C05A6C">
              <w:rPr>
                <w:sz w:val="20"/>
              </w:rPr>
              <w:t>1.3391</w:t>
            </w:r>
          </w:p>
        </w:tc>
      </w:tr>
    </w:tbl>
    <w:p w:rsidR="00015F56" w:rsidRDefault="00015F56" w:rsidP="00C05580">
      <w:pPr>
        <w:pStyle w:val="NoSpacing"/>
        <w:rPr>
          <w:rFonts w:ascii="Times New Roman" w:hAnsi="Times New Roman" w:cs="Times New Roman"/>
          <w:b/>
          <w:sz w:val="24"/>
        </w:rPr>
      </w:pPr>
    </w:p>
    <w:p w:rsidR="00015F56" w:rsidRDefault="00015F56">
      <w:pPr>
        <w:rPr>
          <w:rFonts w:eastAsiaTheme="minorHAnsi"/>
          <w:b/>
          <w:szCs w:val="22"/>
        </w:rPr>
      </w:pPr>
      <w:r>
        <w:rPr>
          <w:b/>
        </w:rPr>
        <w:br w:type="page"/>
      </w:r>
    </w:p>
    <w:p w:rsidR="00015F56" w:rsidRDefault="00910A8B" w:rsidP="00015F56">
      <w:pPr>
        <w:pStyle w:val="NoSpacing"/>
        <w:jc w:val="center"/>
        <w:rPr>
          <w:rFonts w:ascii="Times New Roman" w:hAnsi="Times New Roman" w:cs="Times New Roman"/>
          <w:b/>
          <w:sz w:val="24"/>
        </w:rPr>
      </w:pPr>
      <w:r>
        <w:rPr>
          <w:rFonts w:ascii="Times New Roman" w:hAnsi="Times New Roman" w:cs="Times New Roman"/>
          <w:b/>
          <w:noProof/>
          <w:sz w:val="20"/>
          <w:szCs w:val="20"/>
        </w:rPr>
        <w:lastRenderedPageBreak/>
        <w:drawing>
          <wp:anchor distT="0" distB="0" distL="114300" distR="114300" simplePos="0" relativeHeight="251659264" behindDoc="1" locked="0" layoutInCell="1" allowOverlap="1">
            <wp:simplePos x="0" y="0"/>
            <wp:positionH relativeFrom="margin">
              <wp:posOffset>-1060450</wp:posOffset>
            </wp:positionH>
            <wp:positionV relativeFrom="margin">
              <wp:posOffset>1284605</wp:posOffset>
            </wp:positionV>
            <wp:extent cx="8070215" cy="6193155"/>
            <wp:effectExtent l="508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endix B Table.JPG"/>
                    <pic:cNvPicPr/>
                  </pic:nvPicPr>
                  <pic:blipFill rotWithShape="1">
                    <a:blip r:embed="rId28">
                      <a:extLst>
                        <a:ext uri="{28A0092B-C50C-407E-A947-70E740481C1C}">
                          <a14:useLocalDpi xmlns:a14="http://schemas.microsoft.com/office/drawing/2010/main" val="0"/>
                        </a:ext>
                      </a:extLst>
                    </a:blip>
                    <a:srcRect r="249"/>
                    <a:stretch/>
                  </pic:blipFill>
                  <pic:spPr bwMode="auto">
                    <a:xfrm rot="16200000">
                      <a:off x="0" y="0"/>
                      <a:ext cx="8070215" cy="6193155"/>
                    </a:xfrm>
                    <a:prstGeom prst="rect">
                      <a:avLst/>
                    </a:prstGeom>
                    <a:ln>
                      <a:noFill/>
                    </a:ln>
                    <a:extLst>
                      <a:ext uri="{53640926-AAD7-44D8-BBD7-CCE9431645EC}">
                        <a14:shadowObscured xmlns:a14="http://schemas.microsoft.com/office/drawing/2010/main"/>
                      </a:ext>
                    </a:extLst>
                  </pic:spPr>
                </pic:pic>
              </a:graphicData>
            </a:graphic>
          </wp:anchor>
        </w:drawing>
      </w:r>
      <w:r w:rsidR="00015F56">
        <w:rPr>
          <w:rFonts w:ascii="Times New Roman" w:hAnsi="Times New Roman" w:cs="Times New Roman"/>
          <w:b/>
          <w:sz w:val="24"/>
        </w:rPr>
        <w:t>Appendix B: Summary of Final FY 2017 HH Wage Index</w:t>
      </w:r>
    </w:p>
    <w:sectPr w:rsidR="00015F56" w:rsidSect="00264778">
      <w:headerReference w:type="default" r:id="rId29"/>
      <w:headerReference w:type="first" r:id="rId3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769" w:rsidRDefault="00ED1769">
      <w:r>
        <w:separator/>
      </w:r>
    </w:p>
  </w:endnote>
  <w:endnote w:type="continuationSeparator" w:id="0">
    <w:p w:rsidR="00ED1769" w:rsidRDefault="00ED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769" w:rsidRDefault="00ED1769">
      <w:r>
        <w:separator/>
      </w:r>
    </w:p>
  </w:footnote>
  <w:footnote w:type="continuationSeparator" w:id="0">
    <w:p w:rsidR="00ED1769" w:rsidRDefault="00ED1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879284"/>
      <w:docPartObj>
        <w:docPartGallery w:val="Page Numbers (Top of Page)"/>
        <w:docPartUnique/>
      </w:docPartObj>
    </w:sdtPr>
    <w:sdtEndPr>
      <w:rPr>
        <w:noProof/>
      </w:rPr>
    </w:sdtEndPr>
    <w:sdtContent>
      <w:p w:rsidR="00015F56" w:rsidRDefault="00015F56">
        <w:pPr>
          <w:pStyle w:val="Header"/>
          <w:jc w:val="right"/>
        </w:pPr>
        <w:r>
          <w:fldChar w:fldCharType="begin"/>
        </w:r>
        <w:r>
          <w:instrText xml:space="preserve"> PAGE   \* MERGEFORMAT </w:instrText>
        </w:r>
        <w:r>
          <w:fldChar w:fldCharType="separate"/>
        </w:r>
        <w:r w:rsidR="004B133C">
          <w:rPr>
            <w:noProof/>
          </w:rPr>
          <w:t>10</w:t>
        </w:r>
        <w:r>
          <w:rPr>
            <w:noProof/>
          </w:rPr>
          <w:fldChar w:fldCharType="end"/>
        </w:r>
      </w:p>
    </w:sdtContent>
  </w:sdt>
  <w:p w:rsidR="00015F56" w:rsidRDefault="00015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F56" w:rsidRDefault="00015F56" w:rsidP="00264778">
    <w:pPr>
      <w:pStyle w:val="Header"/>
    </w:pPr>
  </w:p>
  <w:p w:rsidR="00015F56" w:rsidRDefault="00015F56" w:rsidP="00447FE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CA0"/>
    <w:multiLevelType w:val="hybridMultilevel"/>
    <w:tmpl w:val="84D44650"/>
    <w:lvl w:ilvl="0" w:tplc="D1EA85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A4E98"/>
    <w:multiLevelType w:val="hybridMultilevel"/>
    <w:tmpl w:val="CD30241A"/>
    <w:lvl w:ilvl="0" w:tplc="72246B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D125C"/>
    <w:multiLevelType w:val="hybridMultilevel"/>
    <w:tmpl w:val="17709D08"/>
    <w:lvl w:ilvl="0" w:tplc="E228C75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9E523F"/>
    <w:multiLevelType w:val="hybridMultilevel"/>
    <w:tmpl w:val="3B86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911CA5"/>
    <w:multiLevelType w:val="hybridMultilevel"/>
    <w:tmpl w:val="1D4E96C8"/>
    <w:lvl w:ilvl="0" w:tplc="FC481ED4">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CE1"/>
    <w:rsid w:val="00000933"/>
    <w:rsid w:val="0001185C"/>
    <w:rsid w:val="000122A6"/>
    <w:rsid w:val="000154C3"/>
    <w:rsid w:val="00015710"/>
    <w:rsid w:val="00015F56"/>
    <w:rsid w:val="00016A34"/>
    <w:rsid w:val="00017EB7"/>
    <w:rsid w:val="000201CF"/>
    <w:rsid w:val="00023242"/>
    <w:rsid w:val="00023448"/>
    <w:rsid w:val="00023E7E"/>
    <w:rsid w:val="0003006A"/>
    <w:rsid w:val="000324F9"/>
    <w:rsid w:val="00032A2E"/>
    <w:rsid w:val="0003353D"/>
    <w:rsid w:val="000340C2"/>
    <w:rsid w:val="000377CB"/>
    <w:rsid w:val="00037E47"/>
    <w:rsid w:val="0004059D"/>
    <w:rsid w:val="00043A80"/>
    <w:rsid w:val="00043D11"/>
    <w:rsid w:val="00044B33"/>
    <w:rsid w:val="000458D9"/>
    <w:rsid w:val="0004657A"/>
    <w:rsid w:val="00047633"/>
    <w:rsid w:val="00053F43"/>
    <w:rsid w:val="00055DED"/>
    <w:rsid w:val="00056B48"/>
    <w:rsid w:val="00066CD7"/>
    <w:rsid w:val="00072CD2"/>
    <w:rsid w:val="0008005B"/>
    <w:rsid w:val="000810C0"/>
    <w:rsid w:val="000845EA"/>
    <w:rsid w:val="0009004E"/>
    <w:rsid w:val="00092DBD"/>
    <w:rsid w:val="000A0DF9"/>
    <w:rsid w:val="000A3C12"/>
    <w:rsid w:val="000A5EF3"/>
    <w:rsid w:val="000B0095"/>
    <w:rsid w:val="000B6879"/>
    <w:rsid w:val="000B773A"/>
    <w:rsid w:val="000C0401"/>
    <w:rsid w:val="000C19E1"/>
    <w:rsid w:val="000C6402"/>
    <w:rsid w:val="000C6F02"/>
    <w:rsid w:val="000C7183"/>
    <w:rsid w:val="000C7403"/>
    <w:rsid w:val="000D14D8"/>
    <w:rsid w:val="000D2C87"/>
    <w:rsid w:val="000D39B3"/>
    <w:rsid w:val="000D5ACE"/>
    <w:rsid w:val="000D61F4"/>
    <w:rsid w:val="000D7F18"/>
    <w:rsid w:val="000E1DE1"/>
    <w:rsid w:val="000E3DDB"/>
    <w:rsid w:val="000E5188"/>
    <w:rsid w:val="000E6485"/>
    <w:rsid w:val="000E6D1D"/>
    <w:rsid w:val="000F2935"/>
    <w:rsid w:val="000F4710"/>
    <w:rsid w:val="001008C8"/>
    <w:rsid w:val="00101B23"/>
    <w:rsid w:val="00102925"/>
    <w:rsid w:val="00104DDF"/>
    <w:rsid w:val="001068AA"/>
    <w:rsid w:val="00110BC7"/>
    <w:rsid w:val="00115EA4"/>
    <w:rsid w:val="00116CD4"/>
    <w:rsid w:val="00117251"/>
    <w:rsid w:val="00120200"/>
    <w:rsid w:val="00122119"/>
    <w:rsid w:val="0013096C"/>
    <w:rsid w:val="00131251"/>
    <w:rsid w:val="00132646"/>
    <w:rsid w:val="00133443"/>
    <w:rsid w:val="001349F3"/>
    <w:rsid w:val="00134C44"/>
    <w:rsid w:val="00140CF2"/>
    <w:rsid w:val="001439BB"/>
    <w:rsid w:val="00145EA3"/>
    <w:rsid w:val="00146B02"/>
    <w:rsid w:val="001529ED"/>
    <w:rsid w:val="001531FD"/>
    <w:rsid w:val="00156706"/>
    <w:rsid w:val="001574A7"/>
    <w:rsid w:val="001575B7"/>
    <w:rsid w:val="001577BD"/>
    <w:rsid w:val="00162240"/>
    <w:rsid w:val="00162FBB"/>
    <w:rsid w:val="001658AB"/>
    <w:rsid w:val="00165DB3"/>
    <w:rsid w:val="001661F9"/>
    <w:rsid w:val="00173A42"/>
    <w:rsid w:val="00175134"/>
    <w:rsid w:val="001757DA"/>
    <w:rsid w:val="00182722"/>
    <w:rsid w:val="00184DA2"/>
    <w:rsid w:val="0018732A"/>
    <w:rsid w:val="00190B35"/>
    <w:rsid w:val="00191E13"/>
    <w:rsid w:val="00193B84"/>
    <w:rsid w:val="001A326E"/>
    <w:rsid w:val="001A624A"/>
    <w:rsid w:val="001A7711"/>
    <w:rsid w:val="001A79C1"/>
    <w:rsid w:val="001B056B"/>
    <w:rsid w:val="001B0E38"/>
    <w:rsid w:val="001B2A8B"/>
    <w:rsid w:val="001B3FAF"/>
    <w:rsid w:val="001B3FC3"/>
    <w:rsid w:val="001B610B"/>
    <w:rsid w:val="001B68AE"/>
    <w:rsid w:val="001C025E"/>
    <w:rsid w:val="001C1B36"/>
    <w:rsid w:val="001C429B"/>
    <w:rsid w:val="001C4990"/>
    <w:rsid w:val="001C4BC7"/>
    <w:rsid w:val="001C523F"/>
    <w:rsid w:val="001D35FD"/>
    <w:rsid w:val="001D530C"/>
    <w:rsid w:val="001D61C1"/>
    <w:rsid w:val="001E1673"/>
    <w:rsid w:val="001E311E"/>
    <w:rsid w:val="001E5E01"/>
    <w:rsid w:val="001E7BD4"/>
    <w:rsid w:val="001F16C4"/>
    <w:rsid w:val="00205C3A"/>
    <w:rsid w:val="00207625"/>
    <w:rsid w:val="00207905"/>
    <w:rsid w:val="00210F49"/>
    <w:rsid w:val="00214B30"/>
    <w:rsid w:val="00216E93"/>
    <w:rsid w:val="00216F65"/>
    <w:rsid w:val="00221422"/>
    <w:rsid w:val="0022273C"/>
    <w:rsid w:val="00223BB5"/>
    <w:rsid w:val="00224A57"/>
    <w:rsid w:val="00227E2A"/>
    <w:rsid w:val="00227F72"/>
    <w:rsid w:val="002324D0"/>
    <w:rsid w:val="0023306C"/>
    <w:rsid w:val="0023470F"/>
    <w:rsid w:val="00237482"/>
    <w:rsid w:val="00241F57"/>
    <w:rsid w:val="0024696E"/>
    <w:rsid w:val="00250046"/>
    <w:rsid w:val="002523A5"/>
    <w:rsid w:val="002525DF"/>
    <w:rsid w:val="002536B8"/>
    <w:rsid w:val="00253938"/>
    <w:rsid w:val="002544A1"/>
    <w:rsid w:val="002616CA"/>
    <w:rsid w:val="00262D53"/>
    <w:rsid w:val="00262E47"/>
    <w:rsid w:val="00264778"/>
    <w:rsid w:val="00264C23"/>
    <w:rsid w:val="00264FEB"/>
    <w:rsid w:val="00270678"/>
    <w:rsid w:val="00273972"/>
    <w:rsid w:val="00275C22"/>
    <w:rsid w:val="002762F0"/>
    <w:rsid w:val="002778E1"/>
    <w:rsid w:val="00282AFE"/>
    <w:rsid w:val="00282C72"/>
    <w:rsid w:val="002834C5"/>
    <w:rsid w:val="00287467"/>
    <w:rsid w:val="00290017"/>
    <w:rsid w:val="00291883"/>
    <w:rsid w:val="00293CD8"/>
    <w:rsid w:val="00296004"/>
    <w:rsid w:val="002A258D"/>
    <w:rsid w:val="002A42AD"/>
    <w:rsid w:val="002B2429"/>
    <w:rsid w:val="002C6023"/>
    <w:rsid w:val="002D0F65"/>
    <w:rsid w:val="002D1B14"/>
    <w:rsid w:val="002D1C0A"/>
    <w:rsid w:val="002D4405"/>
    <w:rsid w:val="002D584A"/>
    <w:rsid w:val="002D595C"/>
    <w:rsid w:val="002D6292"/>
    <w:rsid w:val="002D6D83"/>
    <w:rsid w:val="002E0147"/>
    <w:rsid w:val="002E17CE"/>
    <w:rsid w:val="002E1B2D"/>
    <w:rsid w:val="002E2131"/>
    <w:rsid w:val="002E228C"/>
    <w:rsid w:val="002E44A8"/>
    <w:rsid w:val="002E4530"/>
    <w:rsid w:val="002E6272"/>
    <w:rsid w:val="002E6957"/>
    <w:rsid w:val="002F041F"/>
    <w:rsid w:val="002F1012"/>
    <w:rsid w:val="002F1CB1"/>
    <w:rsid w:val="002F20B6"/>
    <w:rsid w:val="002F306F"/>
    <w:rsid w:val="002F57F5"/>
    <w:rsid w:val="002F5971"/>
    <w:rsid w:val="002F71E4"/>
    <w:rsid w:val="002F7F34"/>
    <w:rsid w:val="00300E0F"/>
    <w:rsid w:val="00303852"/>
    <w:rsid w:val="00307487"/>
    <w:rsid w:val="00310F46"/>
    <w:rsid w:val="00313843"/>
    <w:rsid w:val="0031657B"/>
    <w:rsid w:val="00320919"/>
    <w:rsid w:val="003234C7"/>
    <w:rsid w:val="003239F4"/>
    <w:rsid w:val="00324380"/>
    <w:rsid w:val="00325A02"/>
    <w:rsid w:val="00325A12"/>
    <w:rsid w:val="00337C1C"/>
    <w:rsid w:val="0034062C"/>
    <w:rsid w:val="00341787"/>
    <w:rsid w:val="00342B03"/>
    <w:rsid w:val="00343B2B"/>
    <w:rsid w:val="00346349"/>
    <w:rsid w:val="003500EE"/>
    <w:rsid w:val="00350524"/>
    <w:rsid w:val="00351A81"/>
    <w:rsid w:val="00351C11"/>
    <w:rsid w:val="003536AA"/>
    <w:rsid w:val="003579F6"/>
    <w:rsid w:val="003606C9"/>
    <w:rsid w:val="00361503"/>
    <w:rsid w:val="003628DD"/>
    <w:rsid w:val="00362F32"/>
    <w:rsid w:val="00363523"/>
    <w:rsid w:val="00363B5D"/>
    <w:rsid w:val="00370580"/>
    <w:rsid w:val="003708AD"/>
    <w:rsid w:val="00371792"/>
    <w:rsid w:val="0037494B"/>
    <w:rsid w:val="00375B4E"/>
    <w:rsid w:val="00383280"/>
    <w:rsid w:val="0038688D"/>
    <w:rsid w:val="00387E6B"/>
    <w:rsid w:val="00393D45"/>
    <w:rsid w:val="00396F85"/>
    <w:rsid w:val="003A0D12"/>
    <w:rsid w:val="003A1E7D"/>
    <w:rsid w:val="003A4A8E"/>
    <w:rsid w:val="003A73EA"/>
    <w:rsid w:val="003B27EB"/>
    <w:rsid w:val="003B454F"/>
    <w:rsid w:val="003C299E"/>
    <w:rsid w:val="003C3181"/>
    <w:rsid w:val="003C33B6"/>
    <w:rsid w:val="003C4F5D"/>
    <w:rsid w:val="003C57F3"/>
    <w:rsid w:val="003C66D2"/>
    <w:rsid w:val="003C7175"/>
    <w:rsid w:val="003D47E4"/>
    <w:rsid w:val="003D58F1"/>
    <w:rsid w:val="003D69DA"/>
    <w:rsid w:val="003D71E9"/>
    <w:rsid w:val="003E53DE"/>
    <w:rsid w:val="003E64A5"/>
    <w:rsid w:val="003F010D"/>
    <w:rsid w:val="004019D8"/>
    <w:rsid w:val="00411493"/>
    <w:rsid w:val="004148AF"/>
    <w:rsid w:val="004152DF"/>
    <w:rsid w:val="00416F40"/>
    <w:rsid w:val="00420DB5"/>
    <w:rsid w:val="00423AC9"/>
    <w:rsid w:val="00430414"/>
    <w:rsid w:val="00430BD1"/>
    <w:rsid w:val="0043104C"/>
    <w:rsid w:val="0043591B"/>
    <w:rsid w:val="0043652F"/>
    <w:rsid w:val="004366F8"/>
    <w:rsid w:val="00436B39"/>
    <w:rsid w:val="004433B3"/>
    <w:rsid w:val="0044369E"/>
    <w:rsid w:val="00444D10"/>
    <w:rsid w:val="0044778B"/>
    <w:rsid w:val="00447FEE"/>
    <w:rsid w:val="0045020D"/>
    <w:rsid w:val="00452A35"/>
    <w:rsid w:val="00452E11"/>
    <w:rsid w:val="0045391B"/>
    <w:rsid w:val="004542E0"/>
    <w:rsid w:val="00456209"/>
    <w:rsid w:val="0045748D"/>
    <w:rsid w:val="00463042"/>
    <w:rsid w:val="00463B7E"/>
    <w:rsid w:val="004654F6"/>
    <w:rsid w:val="00467675"/>
    <w:rsid w:val="00467C3C"/>
    <w:rsid w:val="004702EE"/>
    <w:rsid w:val="00472F0D"/>
    <w:rsid w:val="00476EB0"/>
    <w:rsid w:val="00484506"/>
    <w:rsid w:val="00486D63"/>
    <w:rsid w:val="004927EE"/>
    <w:rsid w:val="00495508"/>
    <w:rsid w:val="004958E3"/>
    <w:rsid w:val="004A2F18"/>
    <w:rsid w:val="004A3EDD"/>
    <w:rsid w:val="004B04F9"/>
    <w:rsid w:val="004B133C"/>
    <w:rsid w:val="004B4591"/>
    <w:rsid w:val="004C46D1"/>
    <w:rsid w:val="004C480C"/>
    <w:rsid w:val="004C4D32"/>
    <w:rsid w:val="004C7686"/>
    <w:rsid w:val="004D4917"/>
    <w:rsid w:val="004D71C5"/>
    <w:rsid w:val="004E38F2"/>
    <w:rsid w:val="004F3D84"/>
    <w:rsid w:val="004F51DB"/>
    <w:rsid w:val="004F72D5"/>
    <w:rsid w:val="0050202E"/>
    <w:rsid w:val="0050235C"/>
    <w:rsid w:val="00502681"/>
    <w:rsid w:val="00506D7F"/>
    <w:rsid w:val="00506F35"/>
    <w:rsid w:val="00511333"/>
    <w:rsid w:val="00513FA3"/>
    <w:rsid w:val="00516C81"/>
    <w:rsid w:val="0051775A"/>
    <w:rsid w:val="00520838"/>
    <w:rsid w:val="00525784"/>
    <w:rsid w:val="00526D88"/>
    <w:rsid w:val="00530350"/>
    <w:rsid w:val="00531FC0"/>
    <w:rsid w:val="005325D9"/>
    <w:rsid w:val="005341EE"/>
    <w:rsid w:val="005345DC"/>
    <w:rsid w:val="00544777"/>
    <w:rsid w:val="00550F84"/>
    <w:rsid w:val="005512D0"/>
    <w:rsid w:val="0055239C"/>
    <w:rsid w:val="0055589A"/>
    <w:rsid w:val="0055661B"/>
    <w:rsid w:val="00557D72"/>
    <w:rsid w:val="00557F09"/>
    <w:rsid w:val="00561400"/>
    <w:rsid w:val="00562A42"/>
    <w:rsid w:val="00563558"/>
    <w:rsid w:val="00571460"/>
    <w:rsid w:val="00574614"/>
    <w:rsid w:val="00574E66"/>
    <w:rsid w:val="0057740F"/>
    <w:rsid w:val="00577AA4"/>
    <w:rsid w:val="00581565"/>
    <w:rsid w:val="005851E1"/>
    <w:rsid w:val="005853EC"/>
    <w:rsid w:val="00590065"/>
    <w:rsid w:val="00594288"/>
    <w:rsid w:val="00594506"/>
    <w:rsid w:val="005A003B"/>
    <w:rsid w:val="005A17B6"/>
    <w:rsid w:val="005A5018"/>
    <w:rsid w:val="005A59E3"/>
    <w:rsid w:val="005A7A97"/>
    <w:rsid w:val="005B2DC4"/>
    <w:rsid w:val="005B6F0E"/>
    <w:rsid w:val="005B7DC4"/>
    <w:rsid w:val="005C030B"/>
    <w:rsid w:val="005C3162"/>
    <w:rsid w:val="005C4C55"/>
    <w:rsid w:val="005C67B6"/>
    <w:rsid w:val="005C67F5"/>
    <w:rsid w:val="005D0D77"/>
    <w:rsid w:val="005D249A"/>
    <w:rsid w:val="005D52C9"/>
    <w:rsid w:val="005D6C2F"/>
    <w:rsid w:val="005D73AE"/>
    <w:rsid w:val="005E4AD3"/>
    <w:rsid w:val="005E4C2B"/>
    <w:rsid w:val="005E4CE7"/>
    <w:rsid w:val="005E579E"/>
    <w:rsid w:val="005E5D81"/>
    <w:rsid w:val="005E5DDF"/>
    <w:rsid w:val="005F12AE"/>
    <w:rsid w:val="005F2140"/>
    <w:rsid w:val="005F2C66"/>
    <w:rsid w:val="005F37E1"/>
    <w:rsid w:val="00610E74"/>
    <w:rsid w:val="006122A3"/>
    <w:rsid w:val="006138D8"/>
    <w:rsid w:val="006143AA"/>
    <w:rsid w:val="006157CF"/>
    <w:rsid w:val="006164DB"/>
    <w:rsid w:val="00617072"/>
    <w:rsid w:val="006172F9"/>
    <w:rsid w:val="006178AF"/>
    <w:rsid w:val="006179AC"/>
    <w:rsid w:val="00617A0E"/>
    <w:rsid w:val="00621DD4"/>
    <w:rsid w:val="006228C1"/>
    <w:rsid w:val="00622900"/>
    <w:rsid w:val="00623C46"/>
    <w:rsid w:val="006256B0"/>
    <w:rsid w:val="00625747"/>
    <w:rsid w:val="006268D1"/>
    <w:rsid w:val="00630AD4"/>
    <w:rsid w:val="00630DA0"/>
    <w:rsid w:val="00633873"/>
    <w:rsid w:val="00634651"/>
    <w:rsid w:val="006404A4"/>
    <w:rsid w:val="00642CEE"/>
    <w:rsid w:val="006433A8"/>
    <w:rsid w:val="0064377D"/>
    <w:rsid w:val="00643C8D"/>
    <w:rsid w:val="00646C4D"/>
    <w:rsid w:val="00646F6C"/>
    <w:rsid w:val="00651B17"/>
    <w:rsid w:val="0065280B"/>
    <w:rsid w:val="00660BDF"/>
    <w:rsid w:val="00663361"/>
    <w:rsid w:val="006639CC"/>
    <w:rsid w:val="00664924"/>
    <w:rsid w:val="0066563A"/>
    <w:rsid w:val="00666C13"/>
    <w:rsid w:val="006703BC"/>
    <w:rsid w:val="0067508E"/>
    <w:rsid w:val="0067545B"/>
    <w:rsid w:val="006765B1"/>
    <w:rsid w:val="0068073D"/>
    <w:rsid w:val="00682689"/>
    <w:rsid w:val="006844C5"/>
    <w:rsid w:val="00686C00"/>
    <w:rsid w:val="00687347"/>
    <w:rsid w:val="00687736"/>
    <w:rsid w:val="006908A9"/>
    <w:rsid w:val="006918AB"/>
    <w:rsid w:val="0069579D"/>
    <w:rsid w:val="0069672A"/>
    <w:rsid w:val="00697751"/>
    <w:rsid w:val="006A20D4"/>
    <w:rsid w:val="006A3F62"/>
    <w:rsid w:val="006A4B8B"/>
    <w:rsid w:val="006A6104"/>
    <w:rsid w:val="006B1F32"/>
    <w:rsid w:val="006B5861"/>
    <w:rsid w:val="006B5862"/>
    <w:rsid w:val="006B6954"/>
    <w:rsid w:val="006B7B05"/>
    <w:rsid w:val="006C0384"/>
    <w:rsid w:val="006C4292"/>
    <w:rsid w:val="006C4754"/>
    <w:rsid w:val="006C6683"/>
    <w:rsid w:val="006C694F"/>
    <w:rsid w:val="006D0BE9"/>
    <w:rsid w:val="006D0ED9"/>
    <w:rsid w:val="006D27D1"/>
    <w:rsid w:val="006D3A9F"/>
    <w:rsid w:val="006D500E"/>
    <w:rsid w:val="006D54F1"/>
    <w:rsid w:val="006D5CE1"/>
    <w:rsid w:val="006E14B4"/>
    <w:rsid w:val="006E1705"/>
    <w:rsid w:val="006E2FF0"/>
    <w:rsid w:val="006E5D3B"/>
    <w:rsid w:val="006F1BEA"/>
    <w:rsid w:val="006F6CF6"/>
    <w:rsid w:val="007003F4"/>
    <w:rsid w:val="007017C6"/>
    <w:rsid w:val="00702584"/>
    <w:rsid w:val="00704246"/>
    <w:rsid w:val="00704DA6"/>
    <w:rsid w:val="00705178"/>
    <w:rsid w:val="00705970"/>
    <w:rsid w:val="00705F21"/>
    <w:rsid w:val="007069AE"/>
    <w:rsid w:val="00711D04"/>
    <w:rsid w:val="007168D0"/>
    <w:rsid w:val="00721907"/>
    <w:rsid w:val="00722851"/>
    <w:rsid w:val="00722CE9"/>
    <w:rsid w:val="00730D41"/>
    <w:rsid w:val="0073514F"/>
    <w:rsid w:val="00735D9C"/>
    <w:rsid w:val="00751D19"/>
    <w:rsid w:val="00751EF7"/>
    <w:rsid w:val="00753C23"/>
    <w:rsid w:val="0076066C"/>
    <w:rsid w:val="00761BCF"/>
    <w:rsid w:val="0076260D"/>
    <w:rsid w:val="00765909"/>
    <w:rsid w:val="00767C67"/>
    <w:rsid w:val="00781EFA"/>
    <w:rsid w:val="00782835"/>
    <w:rsid w:val="00784702"/>
    <w:rsid w:val="007849B8"/>
    <w:rsid w:val="00790058"/>
    <w:rsid w:val="007902F7"/>
    <w:rsid w:val="00792970"/>
    <w:rsid w:val="0079660B"/>
    <w:rsid w:val="00797C97"/>
    <w:rsid w:val="007A08BB"/>
    <w:rsid w:val="007A1ECA"/>
    <w:rsid w:val="007A3100"/>
    <w:rsid w:val="007A433D"/>
    <w:rsid w:val="007A4933"/>
    <w:rsid w:val="007A67E8"/>
    <w:rsid w:val="007B0BDE"/>
    <w:rsid w:val="007B0DFA"/>
    <w:rsid w:val="007B12DB"/>
    <w:rsid w:val="007B1533"/>
    <w:rsid w:val="007B1A3D"/>
    <w:rsid w:val="007B24F0"/>
    <w:rsid w:val="007C1580"/>
    <w:rsid w:val="007C5980"/>
    <w:rsid w:val="007C62C9"/>
    <w:rsid w:val="007C77F2"/>
    <w:rsid w:val="007D1E5C"/>
    <w:rsid w:val="007D4815"/>
    <w:rsid w:val="007D48B8"/>
    <w:rsid w:val="007D66A5"/>
    <w:rsid w:val="007E3BF9"/>
    <w:rsid w:val="007F3F19"/>
    <w:rsid w:val="007F5C46"/>
    <w:rsid w:val="007F6162"/>
    <w:rsid w:val="007F655C"/>
    <w:rsid w:val="007F6A25"/>
    <w:rsid w:val="00802386"/>
    <w:rsid w:val="0080250E"/>
    <w:rsid w:val="00802ECB"/>
    <w:rsid w:val="008060BD"/>
    <w:rsid w:val="00812407"/>
    <w:rsid w:val="0081651B"/>
    <w:rsid w:val="0081708E"/>
    <w:rsid w:val="00823146"/>
    <w:rsid w:val="00826249"/>
    <w:rsid w:val="008304D4"/>
    <w:rsid w:val="00830BD4"/>
    <w:rsid w:val="00830E1B"/>
    <w:rsid w:val="00832DD7"/>
    <w:rsid w:val="00833DF9"/>
    <w:rsid w:val="00834C8B"/>
    <w:rsid w:val="0083584A"/>
    <w:rsid w:val="008366E0"/>
    <w:rsid w:val="0083718B"/>
    <w:rsid w:val="00840534"/>
    <w:rsid w:val="008412DE"/>
    <w:rsid w:val="00847869"/>
    <w:rsid w:val="00851A6A"/>
    <w:rsid w:val="00853E28"/>
    <w:rsid w:val="00854271"/>
    <w:rsid w:val="008603D2"/>
    <w:rsid w:val="008635F7"/>
    <w:rsid w:val="008701EA"/>
    <w:rsid w:val="00873A90"/>
    <w:rsid w:val="00877BDF"/>
    <w:rsid w:val="00877C80"/>
    <w:rsid w:val="00882D6D"/>
    <w:rsid w:val="00887B5F"/>
    <w:rsid w:val="0089165C"/>
    <w:rsid w:val="0089503E"/>
    <w:rsid w:val="00896308"/>
    <w:rsid w:val="00896750"/>
    <w:rsid w:val="008A101A"/>
    <w:rsid w:val="008A26DB"/>
    <w:rsid w:val="008A2A84"/>
    <w:rsid w:val="008A42AB"/>
    <w:rsid w:val="008A6B4D"/>
    <w:rsid w:val="008A752F"/>
    <w:rsid w:val="008A79BD"/>
    <w:rsid w:val="008B01C9"/>
    <w:rsid w:val="008B1EA4"/>
    <w:rsid w:val="008B21AB"/>
    <w:rsid w:val="008B5831"/>
    <w:rsid w:val="008B71AB"/>
    <w:rsid w:val="008C0AAF"/>
    <w:rsid w:val="008C2D66"/>
    <w:rsid w:val="008C3288"/>
    <w:rsid w:val="008C4BD5"/>
    <w:rsid w:val="008C6846"/>
    <w:rsid w:val="008C7A41"/>
    <w:rsid w:val="008D34FE"/>
    <w:rsid w:val="008D4E1B"/>
    <w:rsid w:val="008D57B8"/>
    <w:rsid w:val="008E3D65"/>
    <w:rsid w:val="008E4917"/>
    <w:rsid w:val="008E7309"/>
    <w:rsid w:val="008F0A3E"/>
    <w:rsid w:val="008F2E64"/>
    <w:rsid w:val="008F6012"/>
    <w:rsid w:val="00903405"/>
    <w:rsid w:val="00910A8B"/>
    <w:rsid w:val="00911FA9"/>
    <w:rsid w:val="0091411B"/>
    <w:rsid w:val="009271D1"/>
    <w:rsid w:val="0092722C"/>
    <w:rsid w:val="0093161F"/>
    <w:rsid w:val="00932D08"/>
    <w:rsid w:val="00933B45"/>
    <w:rsid w:val="00934093"/>
    <w:rsid w:val="00940578"/>
    <w:rsid w:val="00940DDD"/>
    <w:rsid w:val="00941F51"/>
    <w:rsid w:val="00944507"/>
    <w:rsid w:val="00945BD6"/>
    <w:rsid w:val="00947ABC"/>
    <w:rsid w:val="00951809"/>
    <w:rsid w:val="00953D55"/>
    <w:rsid w:val="00955CED"/>
    <w:rsid w:val="00956BAB"/>
    <w:rsid w:val="0096129C"/>
    <w:rsid w:val="009669CB"/>
    <w:rsid w:val="00967271"/>
    <w:rsid w:val="00967315"/>
    <w:rsid w:val="0096759C"/>
    <w:rsid w:val="009713B0"/>
    <w:rsid w:val="0097677F"/>
    <w:rsid w:val="00982B7B"/>
    <w:rsid w:val="00983EF5"/>
    <w:rsid w:val="00990261"/>
    <w:rsid w:val="009929C3"/>
    <w:rsid w:val="009930C8"/>
    <w:rsid w:val="009934DF"/>
    <w:rsid w:val="00993765"/>
    <w:rsid w:val="00993E21"/>
    <w:rsid w:val="00997DA2"/>
    <w:rsid w:val="009A0180"/>
    <w:rsid w:val="009A08F5"/>
    <w:rsid w:val="009A248D"/>
    <w:rsid w:val="009B202D"/>
    <w:rsid w:val="009B2325"/>
    <w:rsid w:val="009B3EE1"/>
    <w:rsid w:val="009B42BB"/>
    <w:rsid w:val="009B528B"/>
    <w:rsid w:val="009B6799"/>
    <w:rsid w:val="009C63A3"/>
    <w:rsid w:val="009C7E3D"/>
    <w:rsid w:val="009D03A5"/>
    <w:rsid w:val="009D19C3"/>
    <w:rsid w:val="009D38C3"/>
    <w:rsid w:val="009D3FBE"/>
    <w:rsid w:val="009D53DA"/>
    <w:rsid w:val="009D65F5"/>
    <w:rsid w:val="009D7A36"/>
    <w:rsid w:val="009E0B06"/>
    <w:rsid w:val="009E1467"/>
    <w:rsid w:val="009E2C45"/>
    <w:rsid w:val="009E35E8"/>
    <w:rsid w:val="009E5C58"/>
    <w:rsid w:val="009E61DB"/>
    <w:rsid w:val="009E7D5C"/>
    <w:rsid w:val="009F29E0"/>
    <w:rsid w:val="009F37A9"/>
    <w:rsid w:val="009F5FCC"/>
    <w:rsid w:val="00A03725"/>
    <w:rsid w:val="00A04937"/>
    <w:rsid w:val="00A05763"/>
    <w:rsid w:val="00A057A8"/>
    <w:rsid w:val="00A05D4A"/>
    <w:rsid w:val="00A10787"/>
    <w:rsid w:val="00A17574"/>
    <w:rsid w:val="00A20D36"/>
    <w:rsid w:val="00A22E4A"/>
    <w:rsid w:val="00A251EE"/>
    <w:rsid w:val="00A367D7"/>
    <w:rsid w:val="00A36B1E"/>
    <w:rsid w:val="00A37FB3"/>
    <w:rsid w:val="00A41D48"/>
    <w:rsid w:val="00A42648"/>
    <w:rsid w:val="00A51DEF"/>
    <w:rsid w:val="00A5386D"/>
    <w:rsid w:val="00A54B1C"/>
    <w:rsid w:val="00A5533D"/>
    <w:rsid w:val="00A60419"/>
    <w:rsid w:val="00A63952"/>
    <w:rsid w:val="00A64822"/>
    <w:rsid w:val="00A64B95"/>
    <w:rsid w:val="00A66E3B"/>
    <w:rsid w:val="00A67B8C"/>
    <w:rsid w:val="00A727ED"/>
    <w:rsid w:val="00A74443"/>
    <w:rsid w:val="00A77F96"/>
    <w:rsid w:val="00A81D7C"/>
    <w:rsid w:val="00A81FC1"/>
    <w:rsid w:val="00A841AA"/>
    <w:rsid w:val="00A8590B"/>
    <w:rsid w:val="00A860A8"/>
    <w:rsid w:val="00A86556"/>
    <w:rsid w:val="00A929E5"/>
    <w:rsid w:val="00A94595"/>
    <w:rsid w:val="00A95756"/>
    <w:rsid w:val="00AA05EF"/>
    <w:rsid w:val="00AA1640"/>
    <w:rsid w:val="00AA2F46"/>
    <w:rsid w:val="00AA40E8"/>
    <w:rsid w:val="00AA5E18"/>
    <w:rsid w:val="00AA6891"/>
    <w:rsid w:val="00AB0F6D"/>
    <w:rsid w:val="00AB2FD0"/>
    <w:rsid w:val="00AB4F43"/>
    <w:rsid w:val="00AB5024"/>
    <w:rsid w:val="00AB5159"/>
    <w:rsid w:val="00AB54E1"/>
    <w:rsid w:val="00AB6727"/>
    <w:rsid w:val="00AC1248"/>
    <w:rsid w:val="00AC1C10"/>
    <w:rsid w:val="00AC6783"/>
    <w:rsid w:val="00AC7927"/>
    <w:rsid w:val="00AD03B9"/>
    <w:rsid w:val="00AD0468"/>
    <w:rsid w:val="00AD0601"/>
    <w:rsid w:val="00AD44EA"/>
    <w:rsid w:val="00AD69F7"/>
    <w:rsid w:val="00AE18B8"/>
    <w:rsid w:val="00AE3D00"/>
    <w:rsid w:val="00AE5077"/>
    <w:rsid w:val="00AF0416"/>
    <w:rsid w:val="00AF06D1"/>
    <w:rsid w:val="00AF0ED0"/>
    <w:rsid w:val="00AF10EF"/>
    <w:rsid w:val="00AF1173"/>
    <w:rsid w:val="00AF3EDE"/>
    <w:rsid w:val="00AF5A7B"/>
    <w:rsid w:val="00AF7537"/>
    <w:rsid w:val="00B000E5"/>
    <w:rsid w:val="00B00166"/>
    <w:rsid w:val="00B0177D"/>
    <w:rsid w:val="00B03FC8"/>
    <w:rsid w:val="00B07FB5"/>
    <w:rsid w:val="00B105D7"/>
    <w:rsid w:val="00B107A9"/>
    <w:rsid w:val="00B132A7"/>
    <w:rsid w:val="00B1577C"/>
    <w:rsid w:val="00B209D3"/>
    <w:rsid w:val="00B215A0"/>
    <w:rsid w:val="00B21C08"/>
    <w:rsid w:val="00B26C1E"/>
    <w:rsid w:val="00B27F08"/>
    <w:rsid w:val="00B30988"/>
    <w:rsid w:val="00B3133C"/>
    <w:rsid w:val="00B316F7"/>
    <w:rsid w:val="00B3334F"/>
    <w:rsid w:val="00B33ECD"/>
    <w:rsid w:val="00B3430E"/>
    <w:rsid w:val="00B34F3D"/>
    <w:rsid w:val="00B37E85"/>
    <w:rsid w:val="00B40FF4"/>
    <w:rsid w:val="00B42019"/>
    <w:rsid w:val="00B42F39"/>
    <w:rsid w:val="00B43063"/>
    <w:rsid w:val="00B435BA"/>
    <w:rsid w:val="00B45557"/>
    <w:rsid w:val="00B45823"/>
    <w:rsid w:val="00B53B28"/>
    <w:rsid w:val="00B55D41"/>
    <w:rsid w:val="00B56A09"/>
    <w:rsid w:val="00B64F47"/>
    <w:rsid w:val="00B65500"/>
    <w:rsid w:val="00B66706"/>
    <w:rsid w:val="00B66EED"/>
    <w:rsid w:val="00B70A29"/>
    <w:rsid w:val="00B718C5"/>
    <w:rsid w:val="00B77FC0"/>
    <w:rsid w:val="00B8037C"/>
    <w:rsid w:val="00B81799"/>
    <w:rsid w:val="00B81963"/>
    <w:rsid w:val="00B859FE"/>
    <w:rsid w:val="00B86DBD"/>
    <w:rsid w:val="00B9065D"/>
    <w:rsid w:val="00BA0805"/>
    <w:rsid w:val="00BA1480"/>
    <w:rsid w:val="00BA786E"/>
    <w:rsid w:val="00BB2E8F"/>
    <w:rsid w:val="00BB594D"/>
    <w:rsid w:val="00BB7333"/>
    <w:rsid w:val="00BC02C2"/>
    <w:rsid w:val="00BC082E"/>
    <w:rsid w:val="00BC682D"/>
    <w:rsid w:val="00BD10EE"/>
    <w:rsid w:val="00BE29BF"/>
    <w:rsid w:val="00BF02E7"/>
    <w:rsid w:val="00BF40C6"/>
    <w:rsid w:val="00BF506E"/>
    <w:rsid w:val="00C0076F"/>
    <w:rsid w:val="00C009A3"/>
    <w:rsid w:val="00C019CB"/>
    <w:rsid w:val="00C0258C"/>
    <w:rsid w:val="00C05580"/>
    <w:rsid w:val="00C07157"/>
    <w:rsid w:val="00C12796"/>
    <w:rsid w:val="00C13079"/>
    <w:rsid w:val="00C14082"/>
    <w:rsid w:val="00C14DF6"/>
    <w:rsid w:val="00C17BB5"/>
    <w:rsid w:val="00C2023B"/>
    <w:rsid w:val="00C25521"/>
    <w:rsid w:val="00C31477"/>
    <w:rsid w:val="00C33B04"/>
    <w:rsid w:val="00C340BB"/>
    <w:rsid w:val="00C3447F"/>
    <w:rsid w:val="00C347FC"/>
    <w:rsid w:val="00C40933"/>
    <w:rsid w:val="00C42715"/>
    <w:rsid w:val="00C43004"/>
    <w:rsid w:val="00C4797A"/>
    <w:rsid w:val="00C535AD"/>
    <w:rsid w:val="00C53F64"/>
    <w:rsid w:val="00C54299"/>
    <w:rsid w:val="00C55C16"/>
    <w:rsid w:val="00C5729C"/>
    <w:rsid w:val="00C57529"/>
    <w:rsid w:val="00C7107B"/>
    <w:rsid w:val="00C71AEA"/>
    <w:rsid w:val="00C735F9"/>
    <w:rsid w:val="00C74A7F"/>
    <w:rsid w:val="00C826AC"/>
    <w:rsid w:val="00C858B5"/>
    <w:rsid w:val="00C87735"/>
    <w:rsid w:val="00C90426"/>
    <w:rsid w:val="00C910C0"/>
    <w:rsid w:val="00C943B5"/>
    <w:rsid w:val="00C94435"/>
    <w:rsid w:val="00C952AA"/>
    <w:rsid w:val="00CA37D8"/>
    <w:rsid w:val="00CA408B"/>
    <w:rsid w:val="00CB2C20"/>
    <w:rsid w:val="00CB3151"/>
    <w:rsid w:val="00CB3A1D"/>
    <w:rsid w:val="00CB3D7B"/>
    <w:rsid w:val="00CB7480"/>
    <w:rsid w:val="00CC0A1C"/>
    <w:rsid w:val="00CC356C"/>
    <w:rsid w:val="00CC5275"/>
    <w:rsid w:val="00CD13A7"/>
    <w:rsid w:val="00CD176B"/>
    <w:rsid w:val="00CE22E5"/>
    <w:rsid w:val="00CE425C"/>
    <w:rsid w:val="00CE51E9"/>
    <w:rsid w:val="00CE73DB"/>
    <w:rsid w:val="00CF1CED"/>
    <w:rsid w:val="00CF1DF9"/>
    <w:rsid w:val="00CF3A63"/>
    <w:rsid w:val="00CF43C5"/>
    <w:rsid w:val="00CF4698"/>
    <w:rsid w:val="00D03920"/>
    <w:rsid w:val="00D03B5C"/>
    <w:rsid w:val="00D04FE5"/>
    <w:rsid w:val="00D069CE"/>
    <w:rsid w:val="00D06ED5"/>
    <w:rsid w:val="00D07FCD"/>
    <w:rsid w:val="00D139A8"/>
    <w:rsid w:val="00D14395"/>
    <w:rsid w:val="00D14751"/>
    <w:rsid w:val="00D15A82"/>
    <w:rsid w:val="00D2136D"/>
    <w:rsid w:val="00D23CEF"/>
    <w:rsid w:val="00D24360"/>
    <w:rsid w:val="00D32B16"/>
    <w:rsid w:val="00D35312"/>
    <w:rsid w:val="00D36938"/>
    <w:rsid w:val="00D443E7"/>
    <w:rsid w:val="00D44590"/>
    <w:rsid w:val="00D46D30"/>
    <w:rsid w:val="00D57776"/>
    <w:rsid w:val="00D602A7"/>
    <w:rsid w:val="00D65A0F"/>
    <w:rsid w:val="00D66105"/>
    <w:rsid w:val="00D676DA"/>
    <w:rsid w:val="00D70879"/>
    <w:rsid w:val="00D70986"/>
    <w:rsid w:val="00D737B6"/>
    <w:rsid w:val="00D76F72"/>
    <w:rsid w:val="00D7700C"/>
    <w:rsid w:val="00D846E9"/>
    <w:rsid w:val="00D91018"/>
    <w:rsid w:val="00D926A9"/>
    <w:rsid w:val="00D93E7D"/>
    <w:rsid w:val="00D95278"/>
    <w:rsid w:val="00D952C2"/>
    <w:rsid w:val="00DA0269"/>
    <w:rsid w:val="00DA0B11"/>
    <w:rsid w:val="00DA17EF"/>
    <w:rsid w:val="00DA19AF"/>
    <w:rsid w:val="00DA2558"/>
    <w:rsid w:val="00DA3E5A"/>
    <w:rsid w:val="00DA6E58"/>
    <w:rsid w:val="00DB5342"/>
    <w:rsid w:val="00DB53B6"/>
    <w:rsid w:val="00DC0370"/>
    <w:rsid w:val="00DC21CA"/>
    <w:rsid w:val="00DD236F"/>
    <w:rsid w:val="00DD584D"/>
    <w:rsid w:val="00DD6C21"/>
    <w:rsid w:val="00DD74AE"/>
    <w:rsid w:val="00DD74F5"/>
    <w:rsid w:val="00DE029C"/>
    <w:rsid w:val="00DE252B"/>
    <w:rsid w:val="00DE3033"/>
    <w:rsid w:val="00DE4A03"/>
    <w:rsid w:val="00DF1D7A"/>
    <w:rsid w:val="00DF5CA6"/>
    <w:rsid w:val="00DF74CC"/>
    <w:rsid w:val="00DF7A54"/>
    <w:rsid w:val="00E024E2"/>
    <w:rsid w:val="00E16AA2"/>
    <w:rsid w:val="00E21E8F"/>
    <w:rsid w:val="00E2487B"/>
    <w:rsid w:val="00E25E06"/>
    <w:rsid w:val="00E31A82"/>
    <w:rsid w:val="00E34284"/>
    <w:rsid w:val="00E34576"/>
    <w:rsid w:val="00E4372D"/>
    <w:rsid w:val="00E43D14"/>
    <w:rsid w:val="00E45225"/>
    <w:rsid w:val="00E465FB"/>
    <w:rsid w:val="00E46AD6"/>
    <w:rsid w:val="00E50F79"/>
    <w:rsid w:val="00E615EB"/>
    <w:rsid w:val="00E62260"/>
    <w:rsid w:val="00E6619D"/>
    <w:rsid w:val="00E71734"/>
    <w:rsid w:val="00E736B7"/>
    <w:rsid w:val="00E75343"/>
    <w:rsid w:val="00E8073A"/>
    <w:rsid w:val="00E81009"/>
    <w:rsid w:val="00E81FAA"/>
    <w:rsid w:val="00E84257"/>
    <w:rsid w:val="00E85EC9"/>
    <w:rsid w:val="00E87E50"/>
    <w:rsid w:val="00E9124C"/>
    <w:rsid w:val="00E92F72"/>
    <w:rsid w:val="00E939E8"/>
    <w:rsid w:val="00E96E15"/>
    <w:rsid w:val="00EA05DD"/>
    <w:rsid w:val="00EA141A"/>
    <w:rsid w:val="00EA1D2E"/>
    <w:rsid w:val="00EA4D85"/>
    <w:rsid w:val="00EA4E80"/>
    <w:rsid w:val="00EB3222"/>
    <w:rsid w:val="00EB3486"/>
    <w:rsid w:val="00EB359F"/>
    <w:rsid w:val="00EB78A8"/>
    <w:rsid w:val="00EC02C9"/>
    <w:rsid w:val="00EC0EB3"/>
    <w:rsid w:val="00EC4934"/>
    <w:rsid w:val="00EC7966"/>
    <w:rsid w:val="00ED1769"/>
    <w:rsid w:val="00ED40B9"/>
    <w:rsid w:val="00ED5A3D"/>
    <w:rsid w:val="00ED653C"/>
    <w:rsid w:val="00EE21BA"/>
    <w:rsid w:val="00EE7C40"/>
    <w:rsid w:val="00EF4DAE"/>
    <w:rsid w:val="00EF5945"/>
    <w:rsid w:val="00F02547"/>
    <w:rsid w:val="00F03D2E"/>
    <w:rsid w:val="00F05CBC"/>
    <w:rsid w:val="00F0711D"/>
    <w:rsid w:val="00F076E9"/>
    <w:rsid w:val="00F10BEE"/>
    <w:rsid w:val="00F13C0B"/>
    <w:rsid w:val="00F1711F"/>
    <w:rsid w:val="00F177B8"/>
    <w:rsid w:val="00F17DDD"/>
    <w:rsid w:val="00F203EB"/>
    <w:rsid w:val="00F27AEF"/>
    <w:rsid w:val="00F30330"/>
    <w:rsid w:val="00F341FA"/>
    <w:rsid w:val="00F34DA3"/>
    <w:rsid w:val="00F3539E"/>
    <w:rsid w:val="00F37A02"/>
    <w:rsid w:val="00F37AEC"/>
    <w:rsid w:val="00F43601"/>
    <w:rsid w:val="00F43611"/>
    <w:rsid w:val="00F439AC"/>
    <w:rsid w:val="00F47A10"/>
    <w:rsid w:val="00F503B1"/>
    <w:rsid w:val="00F5207D"/>
    <w:rsid w:val="00F52742"/>
    <w:rsid w:val="00F54567"/>
    <w:rsid w:val="00F57677"/>
    <w:rsid w:val="00F60E8C"/>
    <w:rsid w:val="00F61C65"/>
    <w:rsid w:val="00F62330"/>
    <w:rsid w:val="00F62909"/>
    <w:rsid w:val="00F646B2"/>
    <w:rsid w:val="00F6793A"/>
    <w:rsid w:val="00F808BF"/>
    <w:rsid w:val="00F933FF"/>
    <w:rsid w:val="00F95EB2"/>
    <w:rsid w:val="00F95F58"/>
    <w:rsid w:val="00FA1972"/>
    <w:rsid w:val="00FA230C"/>
    <w:rsid w:val="00FA5069"/>
    <w:rsid w:val="00FA5314"/>
    <w:rsid w:val="00FA7293"/>
    <w:rsid w:val="00FB49BB"/>
    <w:rsid w:val="00FB4B15"/>
    <w:rsid w:val="00FB66BE"/>
    <w:rsid w:val="00FB7F85"/>
    <w:rsid w:val="00FC0B83"/>
    <w:rsid w:val="00FC3D6B"/>
    <w:rsid w:val="00FC4C73"/>
    <w:rsid w:val="00FC5C53"/>
    <w:rsid w:val="00FD2320"/>
    <w:rsid w:val="00FD2F09"/>
    <w:rsid w:val="00FD4952"/>
    <w:rsid w:val="00FE0157"/>
    <w:rsid w:val="00FE01F5"/>
    <w:rsid w:val="00FE4CE5"/>
    <w:rsid w:val="00FF0588"/>
    <w:rsid w:val="00FF425D"/>
    <w:rsid w:val="00FF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F98B3C1-9555-4E79-8043-DEC8967B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rFonts w:ascii="Arial" w:hAnsi="Arial"/>
      <w:b/>
      <w:u w:val="single"/>
    </w:rPr>
  </w:style>
  <w:style w:type="paragraph" w:styleId="Heading3">
    <w:name w:val="heading 3"/>
    <w:basedOn w:val="Normal"/>
    <w:next w:val="Normal"/>
    <w:qFormat/>
    <w:pPr>
      <w:keepNext/>
      <w:jc w:val="both"/>
      <w:outlineLvl w:val="2"/>
    </w:pPr>
    <w:rPr>
      <w:rFonts w:ascii="Arial" w:hAnsi="Arial"/>
      <w:b/>
    </w:rPr>
  </w:style>
  <w:style w:type="paragraph" w:styleId="Heading4">
    <w:name w:val="heading 4"/>
    <w:basedOn w:val="Normal"/>
    <w:next w:val="Normal"/>
    <w:link w:val="Heading4Char"/>
    <w:semiHidden/>
    <w:unhideWhenUsed/>
    <w:qFormat/>
    <w:rsid w:val="00216E93"/>
    <w:pPr>
      <w:keepNext/>
      <w:spacing w:before="240" w:after="60"/>
      <w:outlineLvl w:val="3"/>
    </w:pPr>
    <w:rPr>
      <w:rFonts w:ascii="Calibri" w:hAnsi="Calibri"/>
      <w:b/>
      <w:bCs/>
      <w:sz w:val="28"/>
      <w:szCs w:val="28"/>
    </w:rPr>
  </w:style>
  <w:style w:type="paragraph" w:styleId="Heading6">
    <w:name w:val="heading 6"/>
    <w:basedOn w:val="Normal"/>
    <w:next w:val="Normal"/>
    <w:qFormat/>
    <w:pPr>
      <w:keepNext/>
      <w:outlineLvl w:val="5"/>
    </w:pPr>
    <w:rPr>
      <w:i/>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spacing w:after="220" w:line="180" w:lineRule="atLeast"/>
    </w:pPr>
    <w:rPr>
      <w:spacing w:val="-5"/>
    </w:rPr>
  </w:style>
  <w:style w:type="paragraph" w:styleId="MessageHeader">
    <w:name w:val="Message Header"/>
    <w:basedOn w:val="BodyText"/>
    <w:pPr>
      <w:keepLines/>
      <w:spacing w:after="120"/>
      <w:ind w:left="720" w:hanging="720"/>
    </w:pPr>
  </w:style>
  <w:style w:type="character" w:customStyle="1" w:styleId="MessageHeaderLabel">
    <w:name w:val="Message Header Label"/>
    <w:rPr>
      <w:rFonts w:ascii="Times New Roman" w:hAnsi="Times New Roman"/>
      <w:b/>
      <w:spacing w:val="-10"/>
      <w:sz w:val="32"/>
    </w:rPr>
  </w:style>
  <w:style w:type="paragraph" w:customStyle="1" w:styleId="MessageHeaderLast">
    <w:name w:val="Message Header Last"/>
    <w:basedOn w:val="MessageHeader"/>
    <w:next w:val="BodyText"/>
    <w:pPr>
      <w:pBdr>
        <w:bottom w:val="single" w:sz="6" w:space="15" w:color="auto"/>
      </w:pBdr>
      <w:spacing w:after="320"/>
    </w:pPr>
  </w:style>
  <w:style w:type="paragraph" w:customStyle="1" w:styleId="filepath">
    <w:name w:val="filepath"/>
    <w:basedOn w:val="MessageHeader"/>
    <w:rPr>
      <w:sz w:val="12"/>
    </w:rPr>
  </w:style>
  <w:style w:type="paragraph" w:customStyle="1" w:styleId="abstract">
    <w:name w:val="abstract"/>
    <w:basedOn w:val="BodyText"/>
    <w:pPr>
      <w:ind w:left="720" w:right="720"/>
    </w:pPr>
    <w:rPr>
      <w:rFonts w:ascii="Arial" w:hAnsi="Arial"/>
      <w:sz w:val="20"/>
    </w:rPr>
  </w:style>
  <w:style w:type="paragraph" w:styleId="BodyText3">
    <w:name w:val="Body Text 3"/>
    <w:basedOn w:val="Normal"/>
    <w:pPr>
      <w:spacing w:line="360" w:lineRule="auto"/>
      <w:jc w:val="both"/>
    </w:pPr>
    <w:rPr>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Cs w:val="24"/>
    </w:rPr>
  </w:style>
  <w:style w:type="paragraph" w:styleId="BalloonText">
    <w:name w:val="Balloon Text"/>
    <w:basedOn w:val="Normal"/>
    <w:semiHidden/>
    <w:rsid w:val="006F1BEA"/>
    <w:rPr>
      <w:rFonts w:ascii="Tahoma" w:hAnsi="Tahoma" w:cs="Tahoma"/>
      <w:sz w:val="16"/>
      <w:szCs w:val="16"/>
    </w:rPr>
  </w:style>
  <w:style w:type="paragraph" w:styleId="ListParagraph">
    <w:name w:val="List Paragraph"/>
    <w:basedOn w:val="Normal"/>
    <w:uiPriority w:val="34"/>
    <w:qFormat/>
    <w:rsid w:val="00B43063"/>
    <w:pPr>
      <w:ind w:left="720"/>
    </w:pPr>
  </w:style>
  <w:style w:type="paragraph" w:customStyle="1" w:styleId="Default">
    <w:name w:val="Default"/>
    <w:rsid w:val="00887B5F"/>
    <w:pPr>
      <w:autoSpaceDE w:val="0"/>
      <w:autoSpaceDN w:val="0"/>
      <w:adjustRightInd w:val="0"/>
    </w:pPr>
    <w:rPr>
      <w:rFonts w:eastAsia="Calibri"/>
      <w:color w:val="000000"/>
      <w:sz w:val="24"/>
      <w:szCs w:val="24"/>
    </w:rPr>
  </w:style>
  <w:style w:type="character" w:styleId="Strong">
    <w:name w:val="Strong"/>
    <w:uiPriority w:val="22"/>
    <w:qFormat/>
    <w:rsid w:val="00D676DA"/>
    <w:rPr>
      <w:b/>
      <w:bCs/>
    </w:rPr>
  </w:style>
  <w:style w:type="character" w:customStyle="1" w:styleId="FooterChar">
    <w:name w:val="Footer Char"/>
    <w:link w:val="Footer"/>
    <w:rsid w:val="00224A57"/>
    <w:rPr>
      <w:sz w:val="24"/>
    </w:rPr>
  </w:style>
  <w:style w:type="table" w:styleId="TableGrid">
    <w:name w:val="Table Grid"/>
    <w:basedOn w:val="TableNormal"/>
    <w:uiPriority w:val="39"/>
    <w:rsid w:val="003A0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C429B"/>
    <w:rPr>
      <w:i/>
      <w:iCs/>
    </w:rPr>
  </w:style>
  <w:style w:type="character" w:customStyle="1" w:styleId="printedpage">
    <w:name w:val="printed_page"/>
    <w:rsid w:val="00F341FA"/>
  </w:style>
  <w:style w:type="character" w:customStyle="1" w:styleId="Heading4Char">
    <w:name w:val="Heading 4 Char"/>
    <w:link w:val="Heading4"/>
    <w:semiHidden/>
    <w:rsid w:val="00216E93"/>
    <w:rPr>
      <w:rFonts w:ascii="Calibri" w:eastAsia="Times New Roman" w:hAnsi="Calibri" w:cs="Times New Roman"/>
      <w:b/>
      <w:bCs/>
      <w:sz w:val="28"/>
      <w:szCs w:val="28"/>
    </w:rPr>
  </w:style>
  <w:style w:type="character" w:customStyle="1" w:styleId="trigger">
    <w:name w:val="trigger"/>
    <w:rsid w:val="00A04937"/>
  </w:style>
  <w:style w:type="paragraph" w:styleId="HTMLPreformatted">
    <w:name w:val="HTML Preformatted"/>
    <w:basedOn w:val="Normal"/>
    <w:link w:val="HTMLPreformattedChar"/>
    <w:uiPriority w:val="99"/>
    <w:unhideWhenUsed/>
    <w:rsid w:val="008B0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8B01C9"/>
    <w:rPr>
      <w:rFonts w:ascii="Courier New" w:hAnsi="Courier New" w:cs="Courier New"/>
    </w:rPr>
  </w:style>
  <w:style w:type="character" w:customStyle="1" w:styleId="HeaderChar">
    <w:name w:val="Header Char"/>
    <w:basedOn w:val="DefaultParagraphFont"/>
    <w:link w:val="Header"/>
    <w:uiPriority w:val="99"/>
    <w:rsid w:val="00447FEE"/>
    <w:rPr>
      <w:sz w:val="24"/>
    </w:rPr>
  </w:style>
  <w:style w:type="paragraph" w:styleId="NoSpacing">
    <w:name w:val="No Spacing"/>
    <w:uiPriority w:val="1"/>
    <w:qFormat/>
    <w:rsid w:val="006D54F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5223">
      <w:bodyDiv w:val="1"/>
      <w:marLeft w:val="0"/>
      <w:marRight w:val="0"/>
      <w:marTop w:val="0"/>
      <w:marBottom w:val="0"/>
      <w:divBdr>
        <w:top w:val="none" w:sz="0" w:space="0" w:color="auto"/>
        <w:left w:val="none" w:sz="0" w:space="0" w:color="auto"/>
        <w:bottom w:val="none" w:sz="0" w:space="0" w:color="auto"/>
        <w:right w:val="none" w:sz="0" w:space="0" w:color="auto"/>
      </w:divBdr>
    </w:div>
    <w:div w:id="41633135">
      <w:bodyDiv w:val="1"/>
      <w:marLeft w:val="0"/>
      <w:marRight w:val="0"/>
      <w:marTop w:val="0"/>
      <w:marBottom w:val="0"/>
      <w:divBdr>
        <w:top w:val="single" w:sz="24" w:space="0" w:color="000000"/>
        <w:left w:val="none" w:sz="0" w:space="0" w:color="auto"/>
        <w:bottom w:val="none" w:sz="0" w:space="0" w:color="auto"/>
        <w:right w:val="none" w:sz="0" w:space="0" w:color="auto"/>
      </w:divBdr>
      <w:divsChild>
        <w:div w:id="2018574466">
          <w:marLeft w:val="0"/>
          <w:marRight w:val="0"/>
          <w:marTop w:val="0"/>
          <w:marBottom w:val="0"/>
          <w:divBdr>
            <w:top w:val="none" w:sz="0" w:space="0" w:color="auto"/>
            <w:left w:val="none" w:sz="0" w:space="0" w:color="auto"/>
            <w:bottom w:val="none" w:sz="0" w:space="0" w:color="auto"/>
            <w:right w:val="none" w:sz="0" w:space="0" w:color="auto"/>
          </w:divBdr>
          <w:divsChild>
            <w:div w:id="1079671346">
              <w:marLeft w:val="0"/>
              <w:marRight w:val="0"/>
              <w:marTop w:val="0"/>
              <w:marBottom w:val="0"/>
              <w:divBdr>
                <w:top w:val="none" w:sz="0" w:space="0" w:color="auto"/>
                <w:left w:val="none" w:sz="0" w:space="0" w:color="auto"/>
                <w:bottom w:val="none" w:sz="0" w:space="0" w:color="auto"/>
                <w:right w:val="none" w:sz="0" w:space="0" w:color="auto"/>
              </w:divBdr>
              <w:divsChild>
                <w:div w:id="1920290373">
                  <w:marLeft w:val="0"/>
                  <w:marRight w:val="0"/>
                  <w:marTop w:val="0"/>
                  <w:marBottom w:val="0"/>
                  <w:divBdr>
                    <w:top w:val="none" w:sz="0" w:space="0" w:color="auto"/>
                    <w:left w:val="none" w:sz="0" w:space="0" w:color="auto"/>
                    <w:bottom w:val="none" w:sz="0" w:space="0" w:color="auto"/>
                    <w:right w:val="none" w:sz="0" w:space="0" w:color="auto"/>
                  </w:divBdr>
                  <w:divsChild>
                    <w:div w:id="1056902845">
                      <w:marLeft w:val="0"/>
                      <w:marRight w:val="0"/>
                      <w:marTop w:val="0"/>
                      <w:marBottom w:val="0"/>
                      <w:divBdr>
                        <w:top w:val="none" w:sz="0" w:space="0" w:color="auto"/>
                        <w:left w:val="none" w:sz="0" w:space="0" w:color="auto"/>
                        <w:bottom w:val="none" w:sz="0" w:space="0" w:color="auto"/>
                        <w:right w:val="none" w:sz="0" w:space="0" w:color="auto"/>
                      </w:divBdr>
                      <w:divsChild>
                        <w:div w:id="1212116591">
                          <w:marLeft w:val="0"/>
                          <w:marRight w:val="0"/>
                          <w:marTop w:val="0"/>
                          <w:marBottom w:val="0"/>
                          <w:divBdr>
                            <w:top w:val="none" w:sz="0" w:space="0" w:color="auto"/>
                            <w:left w:val="none" w:sz="0" w:space="0" w:color="auto"/>
                            <w:bottom w:val="none" w:sz="0" w:space="0" w:color="auto"/>
                            <w:right w:val="none" w:sz="0" w:space="0" w:color="auto"/>
                          </w:divBdr>
                          <w:divsChild>
                            <w:div w:id="19266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63446">
      <w:bodyDiv w:val="1"/>
      <w:marLeft w:val="0"/>
      <w:marRight w:val="0"/>
      <w:marTop w:val="0"/>
      <w:marBottom w:val="0"/>
      <w:divBdr>
        <w:top w:val="none" w:sz="0" w:space="0" w:color="auto"/>
        <w:left w:val="none" w:sz="0" w:space="0" w:color="auto"/>
        <w:bottom w:val="none" w:sz="0" w:space="0" w:color="auto"/>
        <w:right w:val="none" w:sz="0" w:space="0" w:color="auto"/>
      </w:divBdr>
    </w:div>
    <w:div w:id="66651420">
      <w:bodyDiv w:val="1"/>
      <w:marLeft w:val="0"/>
      <w:marRight w:val="0"/>
      <w:marTop w:val="0"/>
      <w:marBottom w:val="0"/>
      <w:divBdr>
        <w:top w:val="none" w:sz="0" w:space="0" w:color="auto"/>
        <w:left w:val="none" w:sz="0" w:space="0" w:color="auto"/>
        <w:bottom w:val="none" w:sz="0" w:space="0" w:color="auto"/>
        <w:right w:val="none" w:sz="0" w:space="0" w:color="auto"/>
      </w:divBdr>
    </w:div>
    <w:div w:id="97871526">
      <w:bodyDiv w:val="1"/>
      <w:marLeft w:val="0"/>
      <w:marRight w:val="0"/>
      <w:marTop w:val="0"/>
      <w:marBottom w:val="0"/>
      <w:divBdr>
        <w:top w:val="none" w:sz="0" w:space="0" w:color="auto"/>
        <w:left w:val="none" w:sz="0" w:space="0" w:color="auto"/>
        <w:bottom w:val="none" w:sz="0" w:space="0" w:color="auto"/>
        <w:right w:val="none" w:sz="0" w:space="0" w:color="auto"/>
      </w:divBdr>
      <w:divsChild>
        <w:div w:id="465902942">
          <w:marLeft w:val="0"/>
          <w:marRight w:val="0"/>
          <w:marTop w:val="0"/>
          <w:marBottom w:val="0"/>
          <w:divBdr>
            <w:top w:val="none" w:sz="0" w:space="0" w:color="auto"/>
            <w:left w:val="none" w:sz="0" w:space="0" w:color="auto"/>
            <w:bottom w:val="none" w:sz="0" w:space="0" w:color="auto"/>
            <w:right w:val="none" w:sz="0" w:space="0" w:color="auto"/>
          </w:divBdr>
        </w:div>
        <w:div w:id="807283188">
          <w:marLeft w:val="0"/>
          <w:marRight w:val="0"/>
          <w:marTop w:val="0"/>
          <w:marBottom w:val="0"/>
          <w:divBdr>
            <w:top w:val="none" w:sz="0" w:space="0" w:color="auto"/>
            <w:left w:val="none" w:sz="0" w:space="0" w:color="auto"/>
            <w:bottom w:val="none" w:sz="0" w:space="0" w:color="auto"/>
            <w:right w:val="none" w:sz="0" w:space="0" w:color="auto"/>
          </w:divBdr>
        </w:div>
        <w:div w:id="1318653712">
          <w:marLeft w:val="0"/>
          <w:marRight w:val="0"/>
          <w:marTop w:val="0"/>
          <w:marBottom w:val="0"/>
          <w:divBdr>
            <w:top w:val="none" w:sz="0" w:space="0" w:color="auto"/>
            <w:left w:val="none" w:sz="0" w:space="0" w:color="auto"/>
            <w:bottom w:val="none" w:sz="0" w:space="0" w:color="auto"/>
            <w:right w:val="none" w:sz="0" w:space="0" w:color="auto"/>
          </w:divBdr>
        </w:div>
        <w:div w:id="1925449389">
          <w:marLeft w:val="0"/>
          <w:marRight w:val="0"/>
          <w:marTop w:val="0"/>
          <w:marBottom w:val="0"/>
          <w:divBdr>
            <w:top w:val="none" w:sz="0" w:space="0" w:color="auto"/>
            <w:left w:val="none" w:sz="0" w:space="0" w:color="auto"/>
            <w:bottom w:val="none" w:sz="0" w:space="0" w:color="auto"/>
            <w:right w:val="none" w:sz="0" w:space="0" w:color="auto"/>
          </w:divBdr>
        </w:div>
      </w:divsChild>
    </w:div>
    <w:div w:id="102307394">
      <w:bodyDiv w:val="1"/>
      <w:marLeft w:val="0"/>
      <w:marRight w:val="0"/>
      <w:marTop w:val="0"/>
      <w:marBottom w:val="0"/>
      <w:divBdr>
        <w:top w:val="none" w:sz="0" w:space="0" w:color="auto"/>
        <w:left w:val="none" w:sz="0" w:space="0" w:color="auto"/>
        <w:bottom w:val="none" w:sz="0" w:space="0" w:color="auto"/>
        <w:right w:val="none" w:sz="0" w:space="0" w:color="auto"/>
      </w:divBdr>
      <w:divsChild>
        <w:div w:id="1302691384">
          <w:marLeft w:val="0"/>
          <w:marRight w:val="0"/>
          <w:marTop w:val="0"/>
          <w:marBottom w:val="0"/>
          <w:divBdr>
            <w:top w:val="none" w:sz="0" w:space="0" w:color="auto"/>
            <w:left w:val="none" w:sz="0" w:space="0" w:color="auto"/>
            <w:bottom w:val="none" w:sz="0" w:space="0" w:color="auto"/>
            <w:right w:val="none" w:sz="0" w:space="0" w:color="auto"/>
          </w:divBdr>
        </w:div>
        <w:div w:id="1745713379">
          <w:marLeft w:val="0"/>
          <w:marRight w:val="0"/>
          <w:marTop w:val="0"/>
          <w:marBottom w:val="0"/>
          <w:divBdr>
            <w:top w:val="none" w:sz="0" w:space="0" w:color="auto"/>
            <w:left w:val="none" w:sz="0" w:space="0" w:color="auto"/>
            <w:bottom w:val="none" w:sz="0" w:space="0" w:color="auto"/>
            <w:right w:val="none" w:sz="0" w:space="0" w:color="auto"/>
          </w:divBdr>
        </w:div>
        <w:div w:id="1335646020">
          <w:marLeft w:val="0"/>
          <w:marRight w:val="0"/>
          <w:marTop w:val="0"/>
          <w:marBottom w:val="0"/>
          <w:divBdr>
            <w:top w:val="none" w:sz="0" w:space="0" w:color="auto"/>
            <w:left w:val="none" w:sz="0" w:space="0" w:color="auto"/>
            <w:bottom w:val="none" w:sz="0" w:space="0" w:color="auto"/>
            <w:right w:val="none" w:sz="0" w:space="0" w:color="auto"/>
          </w:divBdr>
        </w:div>
        <w:div w:id="1707950078">
          <w:marLeft w:val="0"/>
          <w:marRight w:val="0"/>
          <w:marTop w:val="0"/>
          <w:marBottom w:val="0"/>
          <w:divBdr>
            <w:top w:val="none" w:sz="0" w:space="0" w:color="auto"/>
            <w:left w:val="none" w:sz="0" w:space="0" w:color="auto"/>
            <w:bottom w:val="none" w:sz="0" w:space="0" w:color="auto"/>
            <w:right w:val="none" w:sz="0" w:space="0" w:color="auto"/>
          </w:divBdr>
        </w:div>
        <w:div w:id="50616253">
          <w:marLeft w:val="0"/>
          <w:marRight w:val="0"/>
          <w:marTop w:val="0"/>
          <w:marBottom w:val="0"/>
          <w:divBdr>
            <w:top w:val="none" w:sz="0" w:space="0" w:color="auto"/>
            <w:left w:val="none" w:sz="0" w:space="0" w:color="auto"/>
            <w:bottom w:val="none" w:sz="0" w:space="0" w:color="auto"/>
            <w:right w:val="none" w:sz="0" w:space="0" w:color="auto"/>
          </w:divBdr>
        </w:div>
        <w:div w:id="270867292">
          <w:marLeft w:val="0"/>
          <w:marRight w:val="0"/>
          <w:marTop w:val="0"/>
          <w:marBottom w:val="0"/>
          <w:divBdr>
            <w:top w:val="none" w:sz="0" w:space="0" w:color="auto"/>
            <w:left w:val="none" w:sz="0" w:space="0" w:color="auto"/>
            <w:bottom w:val="none" w:sz="0" w:space="0" w:color="auto"/>
            <w:right w:val="none" w:sz="0" w:space="0" w:color="auto"/>
          </w:divBdr>
        </w:div>
        <w:div w:id="606087688">
          <w:marLeft w:val="0"/>
          <w:marRight w:val="0"/>
          <w:marTop w:val="0"/>
          <w:marBottom w:val="0"/>
          <w:divBdr>
            <w:top w:val="none" w:sz="0" w:space="0" w:color="auto"/>
            <w:left w:val="none" w:sz="0" w:space="0" w:color="auto"/>
            <w:bottom w:val="none" w:sz="0" w:space="0" w:color="auto"/>
            <w:right w:val="none" w:sz="0" w:space="0" w:color="auto"/>
          </w:divBdr>
        </w:div>
        <w:div w:id="214892943">
          <w:marLeft w:val="0"/>
          <w:marRight w:val="0"/>
          <w:marTop w:val="0"/>
          <w:marBottom w:val="0"/>
          <w:divBdr>
            <w:top w:val="none" w:sz="0" w:space="0" w:color="auto"/>
            <w:left w:val="none" w:sz="0" w:space="0" w:color="auto"/>
            <w:bottom w:val="none" w:sz="0" w:space="0" w:color="auto"/>
            <w:right w:val="none" w:sz="0" w:space="0" w:color="auto"/>
          </w:divBdr>
        </w:div>
        <w:div w:id="1245526165">
          <w:marLeft w:val="0"/>
          <w:marRight w:val="0"/>
          <w:marTop w:val="0"/>
          <w:marBottom w:val="0"/>
          <w:divBdr>
            <w:top w:val="none" w:sz="0" w:space="0" w:color="auto"/>
            <w:left w:val="none" w:sz="0" w:space="0" w:color="auto"/>
            <w:bottom w:val="none" w:sz="0" w:space="0" w:color="auto"/>
            <w:right w:val="none" w:sz="0" w:space="0" w:color="auto"/>
          </w:divBdr>
        </w:div>
        <w:div w:id="1007632269">
          <w:marLeft w:val="0"/>
          <w:marRight w:val="0"/>
          <w:marTop w:val="0"/>
          <w:marBottom w:val="0"/>
          <w:divBdr>
            <w:top w:val="none" w:sz="0" w:space="0" w:color="auto"/>
            <w:left w:val="none" w:sz="0" w:space="0" w:color="auto"/>
            <w:bottom w:val="none" w:sz="0" w:space="0" w:color="auto"/>
            <w:right w:val="none" w:sz="0" w:space="0" w:color="auto"/>
          </w:divBdr>
        </w:div>
        <w:div w:id="215437587">
          <w:marLeft w:val="0"/>
          <w:marRight w:val="0"/>
          <w:marTop w:val="0"/>
          <w:marBottom w:val="0"/>
          <w:divBdr>
            <w:top w:val="none" w:sz="0" w:space="0" w:color="auto"/>
            <w:left w:val="none" w:sz="0" w:space="0" w:color="auto"/>
            <w:bottom w:val="none" w:sz="0" w:space="0" w:color="auto"/>
            <w:right w:val="none" w:sz="0" w:space="0" w:color="auto"/>
          </w:divBdr>
        </w:div>
        <w:div w:id="1583947802">
          <w:marLeft w:val="0"/>
          <w:marRight w:val="0"/>
          <w:marTop w:val="0"/>
          <w:marBottom w:val="0"/>
          <w:divBdr>
            <w:top w:val="none" w:sz="0" w:space="0" w:color="auto"/>
            <w:left w:val="none" w:sz="0" w:space="0" w:color="auto"/>
            <w:bottom w:val="none" w:sz="0" w:space="0" w:color="auto"/>
            <w:right w:val="none" w:sz="0" w:space="0" w:color="auto"/>
          </w:divBdr>
        </w:div>
        <w:div w:id="88544109">
          <w:marLeft w:val="0"/>
          <w:marRight w:val="0"/>
          <w:marTop w:val="0"/>
          <w:marBottom w:val="0"/>
          <w:divBdr>
            <w:top w:val="none" w:sz="0" w:space="0" w:color="auto"/>
            <w:left w:val="none" w:sz="0" w:space="0" w:color="auto"/>
            <w:bottom w:val="none" w:sz="0" w:space="0" w:color="auto"/>
            <w:right w:val="none" w:sz="0" w:space="0" w:color="auto"/>
          </w:divBdr>
        </w:div>
        <w:div w:id="1188641092">
          <w:marLeft w:val="0"/>
          <w:marRight w:val="0"/>
          <w:marTop w:val="0"/>
          <w:marBottom w:val="0"/>
          <w:divBdr>
            <w:top w:val="none" w:sz="0" w:space="0" w:color="auto"/>
            <w:left w:val="none" w:sz="0" w:space="0" w:color="auto"/>
            <w:bottom w:val="none" w:sz="0" w:space="0" w:color="auto"/>
            <w:right w:val="none" w:sz="0" w:space="0" w:color="auto"/>
          </w:divBdr>
        </w:div>
        <w:div w:id="200480202">
          <w:marLeft w:val="0"/>
          <w:marRight w:val="0"/>
          <w:marTop w:val="0"/>
          <w:marBottom w:val="0"/>
          <w:divBdr>
            <w:top w:val="none" w:sz="0" w:space="0" w:color="auto"/>
            <w:left w:val="none" w:sz="0" w:space="0" w:color="auto"/>
            <w:bottom w:val="none" w:sz="0" w:space="0" w:color="auto"/>
            <w:right w:val="none" w:sz="0" w:space="0" w:color="auto"/>
          </w:divBdr>
        </w:div>
        <w:div w:id="23869230">
          <w:marLeft w:val="0"/>
          <w:marRight w:val="0"/>
          <w:marTop w:val="0"/>
          <w:marBottom w:val="0"/>
          <w:divBdr>
            <w:top w:val="none" w:sz="0" w:space="0" w:color="auto"/>
            <w:left w:val="none" w:sz="0" w:space="0" w:color="auto"/>
            <w:bottom w:val="none" w:sz="0" w:space="0" w:color="auto"/>
            <w:right w:val="none" w:sz="0" w:space="0" w:color="auto"/>
          </w:divBdr>
        </w:div>
        <w:div w:id="1866946320">
          <w:marLeft w:val="0"/>
          <w:marRight w:val="0"/>
          <w:marTop w:val="0"/>
          <w:marBottom w:val="0"/>
          <w:divBdr>
            <w:top w:val="none" w:sz="0" w:space="0" w:color="auto"/>
            <w:left w:val="none" w:sz="0" w:space="0" w:color="auto"/>
            <w:bottom w:val="none" w:sz="0" w:space="0" w:color="auto"/>
            <w:right w:val="none" w:sz="0" w:space="0" w:color="auto"/>
          </w:divBdr>
        </w:div>
        <w:div w:id="689259183">
          <w:marLeft w:val="0"/>
          <w:marRight w:val="0"/>
          <w:marTop w:val="0"/>
          <w:marBottom w:val="0"/>
          <w:divBdr>
            <w:top w:val="none" w:sz="0" w:space="0" w:color="auto"/>
            <w:left w:val="none" w:sz="0" w:space="0" w:color="auto"/>
            <w:bottom w:val="none" w:sz="0" w:space="0" w:color="auto"/>
            <w:right w:val="none" w:sz="0" w:space="0" w:color="auto"/>
          </w:divBdr>
        </w:div>
        <w:div w:id="1344669984">
          <w:marLeft w:val="0"/>
          <w:marRight w:val="0"/>
          <w:marTop w:val="0"/>
          <w:marBottom w:val="0"/>
          <w:divBdr>
            <w:top w:val="none" w:sz="0" w:space="0" w:color="auto"/>
            <w:left w:val="none" w:sz="0" w:space="0" w:color="auto"/>
            <w:bottom w:val="none" w:sz="0" w:space="0" w:color="auto"/>
            <w:right w:val="none" w:sz="0" w:space="0" w:color="auto"/>
          </w:divBdr>
        </w:div>
        <w:div w:id="560874426">
          <w:marLeft w:val="0"/>
          <w:marRight w:val="0"/>
          <w:marTop w:val="0"/>
          <w:marBottom w:val="0"/>
          <w:divBdr>
            <w:top w:val="none" w:sz="0" w:space="0" w:color="auto"/>
            <w:left w:val="none" w:sz="0" w:space="0" w:color="auto"/>
            <w:bottom w:val="none" w:sz="0" w:space="0" w:color="auto"/>
            <w:right w:val="none" w:sz="0" w:space="0" w:color="auto"/>
          </w:divBdr>
        </w:div>
        <w:div w:id="1209680075">
          <w:marLeft w:val="0"/>
          <w:marRight w:val="0"/>
          <w:marTop w:val="0"/>
          <w:marBottom w:val="0"/>
          <w:divBdr>
            <w:top w:val="none" w:sz="0" w:space="0" w:color="auto"/>
            <w:left w:val="none" w:sz="0" w:space="0" w:color="auto"/>
            <w:bottom w:val="none" w:sz="0" w:space="0" w:color="auto"/>
            <w:right w:val="none" w:sz="0" w:space="0" w:color="auto"/>
          </w:divBdr>
        </w:div>
        <w:div w:id="879054052">
          <w:marLeft w:val="0"/>
          <w:marRight w:val="0"/>
          <w:marTop w:val="0"/>
          <w:marBottom w:val="0"/>
          <w:divBdr>
            <w:top w:val="none" w:sz="0" w:space="0" w:color="auto"/>
            <w:left w:val="none" w:sz="0" w:space="0" w:color="auto"/>
            <w:bottom w:val="none" w:sz="0" w:space="0" w:color="auto"/>
            <w:right w:val="none" w:sz="0" w:space="0" w:color="auto"/>
          </w:divBdr>
        </w:div>
        <w:div w:id="1857966000">
          <w:marLeft w:val="0"/>
          <w:marRight w:val="0"/>
          <w:marTop w:val="0"/>
          <w:marBottom w:val="0"/>
          <w:divBdr>
            <w:top w:val="none" w:sz="0" w:space="0" w:color="auto"/>
            <w:left w:val="none" w:sz="0" w:space="0" w:color="auto"/>
            <w:bottom w:val="none" w:sz="0" w:space="0" w:color="auto"/>
            <w:right w:val="none" w:sz="0" w:space="0" w:color="auto"/>
          </w:divBdr>
        </w:div>
        <w:div w:id="789780795">
          <w:marLeft w:val="0"/>
          <w:marRight w:val="0"/>
          <w:marTop w:val="0"/>
          <w:marBottom w:val="0"/>
          <w:divBdr>
            <w:top w:val="none" w:sz="0" w:space="0" w:color="auto"/>
            <w:left w:val="none" w:sz="0" w:space="0" w:color="auto"/>
            <w:bottom w:val="none" w:sz="0" w:space="0" w:color="auto"/>
            <w:right w:val="none" w:sz="0" w:space="0" w:color="auto"/>
          </w:divBdr>
        </w:div>
      </w:divsChild>
    </w:div>
    <w:div w:id="111897751">
      <w:bodyDiv w:val="1"/>
      <w:marLeft w:val="0"/>
      <w:marRight w:val="0"/>
      <w:marTop w:val="0"/>
      <w:marBottom w:val="0"/>
      <w:divBdr>
        <w:top w:val="none" w:sz="0" w:space="0" w:color="auto"/>
        <w:left w:val="none" w:sz="0" w:space="0" w:color="auto"/>
        <w:bottom w:val="none" w:sz="0" w:space="0" w:color="auto"/>
        <w:right w:val="none" w:sz="0" w:space="0" w:color="auto"/>
      </w:divBdr>
      <w:divsChild>
        <w:div w:id="527109281">
          <w:marLeft w:val="0"/>
          <w:marRight w:val="0"/>
          <w:marTop w:val="0"/>
          <w:marBottom w:val="0"/>
          <w:divBdr>
            <w:top w:val="none" w:sz="0" w:space="0" w:color="auto"/>
            <w:left w:val="none" w:sz="0" w:space="0" w:color="auto"/>
            <w:bottom w:val="none" w:sz="0" w:space="0" w:color="auto"/>
            <w:right w:val="none" w:sz="0" w:space="0" w:color="auto"/>
          </w:divBdr>
        </w:div>
        <w:div w:id="534122065">
          <w:marLeft w:val="0"/>
          <w:marRight w:val="0"/>
          <w:marTop w:val="0"/>
          <w:marBottom w:val="0"/>
          <w:divBdr>
            <w:top w:val="none" w:sz="0" w:space="0" w:color="auto"/>
            <w:left w:val="none" w:sz="0" w:space="0" w:color="auto"/>
            <w:bottom w:val="none" w:sz="0" w:space="0" w:color="auto"/>
            <w:right w:val="none" w:sz="0" w:space="0" w:color="auto"/>
          </w:divBdr>
        </w:div>
        <w:div w:id="1053578777">
          <w:marLeft w:val="0"/>
          <w:marRight w:val="0"/>
          <w:marTop w:val="0"/>
          <w:marBottom w:val="0"/>
          <w:divBdr>
            <w:top w:val="none" w:sz="0" w:space="0" w:color="auto"/>
            <w:left w:val="none" w:sz="0" w:space="0" w:color="auto"/>
            <w:bottom w:val="none" w:sz="0" w:space="0" w:color="auto"/>
            <w:right w:val="none" w:sz="0" w:space="0" w:color="auto"/>
          </w:divBdr>
        </w:div>
      </w:divsChild>
    </w:div>
    <w:div w:id="161700418">
      <w:bodyDiv w:val="1"/>
      <w:marLeft w:val="0"/>
      <w:marRight w:val="0"/>
      <w:marTop w:val="0"/>
      <w:marBottom w:val="0"/>
      <w:divBdr>
        <w:top w:val="none" w:sz="0" w:space="0" w:color="auto"/>
        <w:left w:val="none" w:sz="0" w:space="0" w:color="auto"/>
        <w:bottom w:val="none" w:sz="0" w:space="0" w:color="auto"/>
        <w:right w:val="none" w:sz="0" w:space="0" w:color="auto"/>
      </w:divBdr>
      <w:divsChild>
        <w:div w:id="387723855">
          <w:marLeft w:val="0"/>
          <w:marRight w:val="0"/>
          <w:marTop w:val="0"/>
          <w:marBottom w:val="0"/>
          <w:divBdr>
            <w:top w:val="none" w:sz="0" w:space="0" w:color="auto"/>
            <w:left w:val="none" w:sz="0" w:space="0" w:color="auto"/>
            <w:bottom w:val="none" w:sz="0" w:space="0" w:color="auto"/>
            <w:right w:val="none" w:sz="0" w:space="0" w:color="auto"/>
          </w:divBdr>
        </w:div>
        <w:div w:id="560212731">
          <w:marLeft w:val="0"/>
          <w:marRight w:val="0"/>
          <w:marTop w:val="0"/>
          <w:marBottom w:val="0"/>
          <w:divBdr>
            <w:top w:val="none" w:sz="0" w:space="0" w:color="auto"/>
            <w:left w:val="none" w:sz="0" w:space="0" w:color="auto"/>
            <w:bottom w:val="none" w:sz="0" w:space="0" w:color="auto"/>
            <w:right w:val="none" w:sz="0" w:space="0" w:color="auto"/>
          </w:divBdr>
        </w:div>
        <w:div w:id="1160199445">
          <w:marLeft w:val="0"/>
          <w:marRight w:val="0"/>
          <w:marTop w:val="0"/>
          <w:marBottom w:val="0"/>
          <w:divBdr>
            <w:top w:val="none" w:sz="0" w:space="0" w:color="auto"/>
            <w:left w:val="none" w:sz="0" w:space="0" w:color="auto"/>
            <w:bottom w:val="none" w:sz="0" w:space="0" w:color="auto"/>
            <w:right w:val="none" w:sz="0" w:space="0" w:color="auto"/>
          </w:divBdr>
        </w:div>
        <w:div w:id="1416590581">
          <w:marLeft w:val="0"/>
          <w:marRight w:val="0"/>
          <w:marTop w:val="0"/>
          <w:marBottom w:val="0"/>
          <w:divBdr>
            <w:top w:val="none" w:sz="0" w:space="0" w:color="auto"/>
            <w:left w:val="none" w:sz="0" w:space="0" w:color="auto"/>
            <w:bottom w:val="none" w:sz="0" w:space="0" w:color="auto"/>
            <w:right w:val="none" w:sz="0" w:space="0" w:color="auto"/>
          </w:divBdr>
        </w:div>
        <w:div w:id="1475564540">
          <w:marLeft w:val="0"/>
          <w:marRight w:val="0"/>
          <w:marTop w:val="0"/>
          <w:marBottom w:val="0"/>
          <w:divBdr>
            <w:top w:val="none" w:sz="0" w:space="0" w:color="auto"/>
            <w:left w:val="none" w:sz="0" w:space="0" w:color="auto"/>
            <w:bottom w:val="none" w:sz="0" w:space="0" w:color="auto"/>
            <w:right w:val="none" w:sz="0" w:space="0" w:color="auto"/>
          </w:divBdr>
        </w:div>
        <w:div w:id="1815023029">
          <w:marLeft w:val="0"/>
          <w:marRight w:val="0"/>
          <w:marTop w:val="0"/>
          <w:marBottom w:val="0"/>
          <w:divBdr>
            <w:top w:val="none" w:sz="0" w:space="0" w:color="auto"/>
            <w:left w:val="none" w:sz="0" w:space="0" w:color="auto"/>
            <w:bottom w:val="none" w:sz="0" w:space="0" w:color="auto"/>
            <w:right w:val="none" w:sz="0" w:space="0" w:color="auto"/>
          </w:divBdr>
        </w:div>
      </w:divsChild>
    </w:div>
    <w:div w:id="174616001">
      <w:bodyDiv w:val="1"/>
      <w:marLeft w:val="0"/>
      <w:marRight w:val="0"/>
      <w:marTop w:val="0"/>
      <w:marBottom w:val="0"/>
      <w:divBdr>
        <w:top w:val="none" w:sz="0" w:space="0" w:color="auto"/>
        <w:left w:val="none" w:sz="0" w:space="0" w:color="auto"/>
        <w:bottom w:val="none" w:sz="0" w:space="0" w:color="auto"/>
        <w:right w:val="none" w:sz="0" w:space="0" w:color="auto"/>
      </w:divBdr>
      <w:divsChild>
        <w:div w:id="464667005">
          <w:marLeft w:val="0"/>
          <w:marRight w:val="0"/>
          <w:marTop w:val="0"/>
          <w:marBottom w:val="0"/>
          <w:divBdr>
            <w:top w:val="none" w:sz="0" w:space="0" w:color="auto"/>
            <w:left w:val="none" w:sz="0" w:space="0" w:color="auto"/>
            <w:bottom w:val="none" w:sz="0" w:space="0" w:color="auto"/>
            <w:right w:val="none" w:sz="0" w:space="0" w:color="auto"/>
          </w:divBdr>
        </w:div>
        <w:div w:id="1446315426">
          <w:marLeft w:val="0"/>
          <w:marRight w:val="0"/>
          <w:marTop w:val="0"/>
          <w:marBottom w:val="0"/>
          <w:divBdr>
            <w:top w:val="none" w:sz="0" w:space="0" w:color="auto"/>
            <w:left w:val="none" w:sz="0" w:space="0" w:color="auto"/>
            <w:bottom w:val="none" w:sz="0" w:space="0" w:color="auto"/>
            <w:right w:val="none" w:sz="0" w:space="0" w:color="auto"/>
          </w:divBdr>
        </w:div>
        <w:div w:id="1825537620">
          <w:marLeft w:val="0"/>
          <w:marRight w:val="0"/>
          <w:marTop w:val="0"/>
          <w:marBottom w:val="0"/>
          <w:divBdr>
            <w:top w:val="none" w:sz="0" w:space="0" w:color="auto"/>
            <w:left w:val="none" w:sz="0" w:space="0" w:color="auto"/>
            <w:bottom w:val="none" w:sz="0" w:space="0" w:color="auto"/>
            <w:right w:val="none" w:sz="0" w:space="0" w:color="auto"/>
          </w:divBdr>
        </w:div>
        <w:div w:id="2134471021">
          <w:marLeft w:val="0"/>
          <w:marRight w:val="0"/>
          <w:marTop w:val="0"/>
          <w:marBottom w:val="0"/>
          <w:divBdr>
            <w:top w:val="none" w:sz="0" w:space="0" w:color="auto"/>
            <w:left w:val="none" w:sz="0" w:space="0" w:color="auto"/>
            <w:bottom w:val="none" w:sz="0" w:space="0" w:color="auto"/>
            <w:right w:val="none" w:sz="0" w:space="0" w:color="auto"/>
          </w:divBdr>
        </w:div>
      </w:divsChild>
    </w:div>
    <w:div w:id="200745500">
      <w:bodyDiv w:val="1"/>
      <w:marLeft w:val="0"/>
      <w:marRight w:val="0"/>
      <w:marTop w:val="0"/>
      <w:marBottom w:val="0"/>
      <w:divBdr>
        <w:top w:val="none" w:sz="0" w:space="0" w:color="auto"/>
        <w:left w:val="none" w:sz="0" w:space="0" w:color="auto"/>
        <w:bottom w:val="none" w:sz="0" w:space="0" w:color="auto"/>
        <w:right w:val="none" w:sz="0" w:space="0" w:color="auto"/>
      </w:divBdr>
    </w:div>
    <w:div w:id="234826972">
      <w:bodyDiv w:val="1"/>
      <w:marLeft w:val="0"/>
      <w:marRight w:val="0"/>
      <w:marTop w:val="0"/>
      <w:marBottom w:val="0"/>
      <w:divBdr>
        <w:top w:val="none" w:sz="0" w:space="0" w:color="auto"/>
        <w:left w:val="none" w:sz="0" w:space="0" w:color="auto"/>
        <w:bottom w:val="none" w:sz="0" w:space="0" w:color="auto"/>
        <w:right w:val="none" w:sz="0" w:space="0" w:color="auto"/>
      </w:divBdr>
      <w:divsChild>
        <w:div w:id="12925903">
          <w:marLeft w:val="0"/>
          <w:marRight w:val="0"/>
          <w:marTop w:val="0"/>
          <w:marBottom w:val="0"/>
          <w:divBdr>
            <w:top w:val="none" w:sz="0" w:space="0" w:color="auto"/>
            <w:left w:val="none" w:sz="0" w:space="0" w:color="auto"/>
            <w:bottom w:val="none" w:sz="0" w:space="0" w:color="auto"/>
            <w:right w:val="none" w:sz="0" w:space="0" w:color="auto"/>
          </w:divBdr>
        </w:div>
        <w:div w:id="113836344">
          <w:marLeft w:val="0"/>
          <w:marRight w:val="0"/>
          <w:marTop w:val="0"/>
          <w:marBottom w:val="0"/>
          <w:divBdr>
            <w:top w:val="none" w:sz="0" w:space="0" w:color="auto"/>
            <w:left w:val="none" w:sz="0" w:space="0" w:color="auto"/>
            <w:bottom w:val="none" w:sz="0" w:space="0" w:color="auto"/>
            <w:right w:val="none" w:sz="0" w:space="0" w:color="auto"/>
          </w:divBdr>
        </w:div>
        <w:div w:id="498347924">
          <w:marLeft w:val="0"/>
          <w:marRight w:val="0"/>
          <w:marTop w:val="0"/>
          <w:marBottom w:val="0"/>
          <w:divBdr>
            <w:top w:val="none" w:sz="0" w:space="0" w:color="auto"/>
            <w:left w:val="none" w:sz="0" w:space="0" w:color="auto"/>
            <w:bottom w:val="none" w:sz="0" w:space="0" w:color="auto"/>
            <w:right w:val="none" w:sz="0" w:space="0" w:color="auto"/>
          </w:divBdr>
        </w:div>
        <w:div w:id="625622715">
          <w:marLeft w:val="0"/>
          <w:marRight w:val="0"/>
          <w:marTop w:val="0"/>
          <w:marBottom w:val="0"/>
          <w:divBdr>
            <w:top w:val="none" w:sz="0" w:space="0" w:color="auto"/>
            <w:left w:val="none" w:sz="0" w:space="0" w:color="auto"/>
            <w:bottom w:val="none" w:sz="0" w:space="0" w:color="auto"/>
            <w:right w:val="none" w:sz="0" w:space="0" w:color="auto"/>
          </w:divBdr>
        </w:div>
        <w:div w:id="729306655">
          <w:marLeft w:val="0"/>
          <w:marRight w:val="0"/>
          <w:marTop w:val="0"/>
          <w:marBottom w:val="0"/>
          <w:divBdr>
            <w:top w:val="none" w:sz="0" w:space="0" w:color="auto"/>
            <w:left w:val="none" w:sz="0" w:space="0" w:color="auto"/>
            <w:bottom w:val="none" w:sz="0" w:space="0" w:color="auto"/>
            <w:right w:val="none" w:sz="0" w:space="0" w:color="auto"/>
          </w:divBdr>
        </w:div>
        <w:div w:id="937371973">
          <w:marLeft w:val="0"/>
          <w:marRight w:val="0"/>
          <w:marTop w:val="0"/>
          <w:marBottom w:val="0"/>
          <w:divBdr>
            <w:top w:val="none" w:sz="0" w:space="0" w:color="auto"/>
            <w:left w:val="none" w:sz="0" w:space="0" w:color="auto"/>
            <w:bottom w:val="none" w:sz="0" w:space="0" w:color="auto"/>
            <w:right w:val="none" w:sz="0" w:space="0" w:color="auto"/>
          </w:divBdr>
        </w:div>
        <w:div w:id="1226183608">
          <w:marLeft w:val="0"/>
          <w:marRight w:val="0"/>
          <w:marTop w:val="0"/>
          <w:marBottom w:val="0"/>
          <w:divBdr>
            <w:top w:val="none" w:sz="0" w:space="0" w:color="auto"/>
            <w:left w:val="none" w:sz="0" w:space="0" w:color="auto"/>
            <w:bottom w:val="none" w:sz="0" w:space="0" w:color="auto"/>
            <w:right w:val="none" w:sz="0" w:space="0" w:color="auto"/>
          </w:divBdr>
        </w:div>
        <w:div w:id="1612856554">
          <w:marLeft w:val="0"/>
          <w:marRight w:val="0"/>
          <w:marTop w:val="0"/>
          <w:marBottom w:val="0"/>
          <w:divBdr>
            <w:top w:val="none" w:sz="0" w:space="0" w:color="auto"/>
            <w:left w:val="none" w:sz="0" w:space="0" w:color="auto"/>
            <w:bottom w:val="none" w:sz="0" w:space="0" w:color="auto"/>
            <w:right w:val="none" w:sz="0" w:space="0" w:color="auto"/>
          </w:divBdr>
        </w:div>
        <w:div w:id="1959795248">
          <w:marLeft w:val="0"/>
          <w:marRight w:val="0"/>
          <w:marTop w:val="0"/>
          <w:marBottom w:val="0"/>
          <w:divBdr>
            <w:top w:val="none" w:sz="0" w:space="0" w:color="auto"/>
            <w:left w:val="none" w:sz="0" w:space="0" w:color="auto"/>
            <w:bottom w:val="none" w:sz="0" w:space="0" w:color="auto"/>
            <w:right w:val="none" w:sz="0" w:space="0" w:color="auto"/>
          </w:divBdr>
        </w:div>
        <w:div w:id="2109427762">
          <w:marLeft w:val="0"/>
          <w:marRight w:val="0"/>
          <w:marTop w:val="0"/>
          <w:marBottom w:val="0"/>
          <w:divBdr>
            <w:top w:val="none" w:sz="0" w:space="0" w:color="auto"/>
            <w:left w:val="none" w:sz="0" w:space="0" w:color="auto"/>
            <w:bottom w:val="none" w:sz="0" w:space="0" w:color="auto"/>
            <w:right w:val="none" w:sz="0" w:space="0" w:color="auto"/>
          </w:divBdr>
        </w:div>
      </w:divsChild>
    </w:div>
    <w:div w:id="260526547">
      <w:bodyDiv w:val="1"/>
      <w:marLeft w:val="0"/>
      <w:marRight w:val="0"/>
      <w:marTop w:val="0"/>
      <w:marBottom w:val="0"/>
      <w:divBdr>
        <w:top w:val="none" w:sz="0" w:space="0" w:color="auto"/>
        <w:left w:val="none" w:sz="0" w:space="0" w:color="auto"/>
        <w:bottom w:val="none" w:sz="0" w:space="0" w:color="auto"/>
        <w:right w:val="none" w:sz="0" w:space="0" w:color="auto"/>
      </w:divBdr>
      <w:divsChild>
        <w:div w:id="25378173">
          <w:marLeft w:val="0"/>
          <w:marRight w:val="0"/>
          <w:marTop w:val="0"/>
          <w:marBottom w:val="0"/>
          <w:divBdr>
            <w:top w:val="none" w:sz="0" w:space="0" w:color="auto"/>
            <w:left w:val="none" w:sz="0" w:space="0" w:color="auto"/>
            <w:bottom w:val="none" w:sz="0" w:space="0" w:color="auto"/>
            <w:right w:val="none" w:sz="0" w:space="0" w:color="auto"/>
          </w:divBdr>
        </w:div>
        <w:div w:id="159928519">
          <w:marLeft w:val="0"/>
          <w:marRight w:val="0"/>
          <w:marTop w:val="0"/>
          <w:marBottom w:val="0"/>
          <w:divBdr>
            <w:top w:val="none" w:sz="0" w:space="0" w:color="auto"/>
            <w:left w:val="none" w:sz="0" w:space="0" w:color="auto"/>
            <w:bottom w:val="none" w:sz="0" w:space="0" w:color="auto"/>
            <w:right w:val="none" w:sz="0" w:space="0" w:color="auto"/>
          </w:divBdr>
        </w:div>
        <w:div w:id="169568139">
          <w:marLeft w:val="0"/>
          <w:marRight w:val="0"/>
          <w:marTop w:val="0"/>
          <w:marBottom w:val="0"/>
          <w:divBdr>
            <w:top w:val="none" w:sz="0" w:space="0" w:color="auto"/>
            <w:left w:val="none" w:sz="0" w:space="0" w:color="auto"/>
            <w:bottom w:val="none" w:sz="0" w:space="0" w:color="auto"/>
            <w:right w:val="none" w:sz="0" w:space="0" w:color="auto"/>
          </w:divBdr>
        </w:div>
        <w:div w:id="275723552">
          <w:marLeft w:val="0"/>
          <w:marRight w:val="0"/>
          <w:marTop w:val="0"/>
          <w:marBottom w:val="0"/>
          <w:divBdr>
            <w:top w:val="none" w:sz="0" w:space="0" w:color="auto"/>
            <w:left w:val="none" w:sz="0" w:space="0" w:color="auto"/>
            <w:bottom w:val="none" w:sz="0" w:space="0" w:color="auto"/>
            <w:right w:val="none" w:sz="0" w:space="0" w:color="auto"/>
          </w:divBdr>
        </w:div>
        <w:div w:id="316811111">
          <w:marLeft w:val="0"/>
          <w:marRight w:val="0"/>
          <w:marTop w:val="0"/>
          <w:marBottom w:val="0"/>
          <w:divBdr>
            <w:top w:val="none" w:sz="0" w:space="0" w:color="auto"/>
            <w:left w:val="none" w:sz="0" w:space="0" w:color="auto"/>
            <w:bottom w:val="none" w:sz="0" w:space="0" w:color="auto"/>
            <w:right w:val="none" w:sz="0" w:space="0" w:color="auto"/>
          </w:divBdr>
        </w:div>
        <w:div w:id="423845306">
          <w:marLeft w:val="0"/>
          <w:marRight w:val="0"/>
          <w:marTop w:val="0"/>
          <w:marBottom w:val="0"/>
          <w:divBdr>
            <w:top w:val="none" w:sz="0" w:space="0" w:color="auto"/>
            <w:left w:val="none" w:sz="0" w:space="0" w:color="auto"/>
            <w:bottom w:val="none" w:sz="0" w:space="0" w:color="auto"/>
            <w:right w:val="none" w:sz="0" w:space="0" w:color="auto"/>
          </w:divBdr>
        </w:div>
        <w:div w:id="491868738">
          <w:marLeft w:val="0"/>
          <w:marRight w:val="0"/>
          <w:marTop w:val="0"/>
          <w:marBottom w:val="0"/>
          <w:divBdr>
            <w:top w:val="none" w:sz="0" w:space="0" w:color="auto"/>
            <w:left w:val="none" w:sz="0" w:space="0" w:color="auto"/>
            <w:bottom w:val="none" w:sz="0" w:space="0" w:color="auto"/>
            <w:right w:val="none" w:sz="0" w:space="0" w:color="auto"/>
          </w:divBdr>
        </w:div>
        <w:div w:id="621882227">
          <w:marLeft w:val="0"/>
          <w:marRight w:val="0"/>
          <w:marTop w:val="0"/>
          <w:marBottom w:val="0"/>
          <w:divBdr>
            <w:top w:val="none" w:sz="0" w:space="0" w:color="auto"/>
            <w:left w:val="none" w:sz="0" w:space="0" w:color="auto"/>
            <w:bottom w:val="none" w:sz="0" w:space="0" w:color="auto"/>
            <w:right w:val="none" w:sz="0" w:space="0" w:color="auto"/>
          </w:divBdr>
        </w:div>
        <w:div w:id="667637319">
          <w:marLeft w:val="0"/>
          <w:marRight w:val="0"/>
          <w:marTop w:val="0"/>
          <w:marBottom w:val="0"/>
          <w:divBdr>
            <w:top w:val="none" w:sz="0" w:space="0" w:color="auto"/>
            <w:left w:val="none" w:sz="0" w:space="0" w:color="auto"/>
            <w:bottom w:val="none" w:sz="0" w:space="0" w:color="auto"/>
            <w:right w:val="none" w:sz="0" w:space="0" w:color="auto"/>
          </w:divBdr>
        </w:div>
        <w:div w:id="707220067">
          <w:marLeft w:val="0"/>
          <w:marRight w:val="0"/>
          <w:marTop w:val="0"/>
          <w:marBottom w:val="0"/>
          <w:divBdr>
            <w:top w:val="none" w:sz="0" w:space="0" w:color="auto"/>
            <w:left w:val="none" w:sz="0" w:space="0" w:color="auto"/>
            <w:bottom w:val="none" w:sz="0" w:space="0" w:color="auto"/>
            <w:right w:val="none" w:sz="0" w:space="0" w:color="auto"/>
          </w:divBdr>
        </w:div>
        <w:div w:id="943727552">
          <w:marLeft w:val="0"/>
          <w:marRight w:val="0"/>
          <w:marTop w:val="0"/>
          <w:marBottom w:val="0"/>
          <w:divBdr>
            <w:top w:val="none" w:sz="0" w:space="0" w:color="auto"/>
            <w:left w:val="none" w:sz="0" w:space="0" w:color="auto"/>
            <w:bottom w:val="none" w:sz="0" w:space="0" w:color="auto"/>
            <w:right w:val="none" w:sz="0" w:space="0" w:color="auto"/>
          </w:divBdr>
        </w:div>
        <w:div w:id="1117988187">
          <w:marLeft w:val="0"/>
          <w:marRight w:val="0"/>
          <w:marTop w:val="0"/>
          <w:marBottom w:val="0"/>
          <w:divBdr>
            <w:top w:val="none" w:sz="0" w:space="0" w:color="auto"/>
            <w:left w:val="none" w:sz="0" w:space="0" w:color="auto"/>
            <w:bottom w:val="none" w:sz="0" w:space="0" w:color="auto"/>
            <w:right w:val="none" w:sz="0" w:space="0" w:color="auto"/>
          </w:divBdr>
        </w:div>
        <w:div w:id="1279679141">
          <w:marLeft w:val="0"/>
          <w:marRight w:val="0"/>
          <w:marTop w:val="0"/>
          <w:marBottom w:val="0"/>
          <w:divBdr>
            <w:top w:val="none" w:sz="0" w:space="0" w:color="auto"/>
            <w:left w:val="none" w:sz="0" w:space="0" w:color="auto"/>
            <w:bottom w:val="none" w:sz="0" w:space="0" w:color="auto"/>
            <w:right w:val="none" w:sz="0" w:space="0" w:color="auto"/>
          </w:divBdr>
        </w:div>
        <w:div w:id="1317612724">
          <w:marLeft w:val="0"/>
          <w:marRight w:val="0"/>
          <w:marTop w:val="0"/>
          <w:marBottom w:val="0"/>
          <w:divBdr>
            <w:top w:val="none" w:sz="0" w:space="0" w:color="auto"/>
            <w:left w:val="none" w:sz="0" w:space="0" w:color="auto"/>
            <w:bottom w:val="none" w:sz="0" w:space="0" w:color="auto"/>
            <w:right w:val="none" w:sz="0" w:space="0" w:color="auto"/>
          </w:divBdr>
        </w:div>
        <w:div w:id="1405372392">
          <w:marLeft w:val="0"/>
          <w:marRight w:val="0"/>
          <w:marTop w:val="0"/>
          <w:marBottom w:val="0"/>
          <w:divBdr>
            <w:top w:val="none" w:sz="0" w:space="0" w:color="auto"/>
            <w:left w:val="none" w:sz="0" w:space="0" w:color="auto"/>
            <w:bottom w:val="none" w:sz="0" w:space="0" w:color="auto"/>
            <w:right w:val="none" w:sz="0" w:space="0" w:color="auto"/>
          </w:divBdr>
        </w:div>
        <w:div w:id="1641304203">
          <w:marLeft w:val="0"/>
          <w:marRight w:val="0"/>
          <w:marTop w:val="0"/>
          <w:marBottom w:val="0"/>
          <w:divBdr>
            <w:top w:val="none" w:sz="0" w:space="0" w:color="auto"/>
            <w:left w:val="none" w:sz="0" w:space="0" w:color="auto"/>
            <w:bottom w:val="none" w:sz="0" w:space="0" w:color="auto"/>
            <w:right w:val="none" w:sz="0" w:space="0" w:color="auto"/>
          </w:divBdr>
        </w:div>
        <w:div w:id="1809735503">
          <w:marLeft w:val="0"/>
          <w:marRight w:val="0"/>
          <w:marTop w:val="0"/>
          <w:marBottom w:val="0"/>
          <w:divBdr>
            <w:top w:val="none" w:sz="0" w:space="0" w:color="auto"/>
            <w:left w:val="none" w:sz="0" w:space="0" w:color="auto"/>
            <w:bottom w:val="none" w:sz="0" w:space="0" w:color="auto"/>
            <w:right w:val="none" w:sz="0" w:space="0" w:color="auto"/>
          </w:divBdr>
        </w:div>
        <w:div w:id="1905795416">
          <w:marLeft w:val="0"/>
          <w:marRight w:val="0"/>
          <w:marTop w:val="0"/>
          <w:marBottom w:val="0"/>
          <w:divBdr>
            <w:top w:val="none" w:sz="0" w:space="0" w:color="auto"/>
            <w:left w:val="none" w:sz="0" w:space="0" w:color="auto"/>
            <w:bottom w:val="none" w:sz="0" w:space="0" w:color="auto"/>
            <w:right w:val="none" w:sz="0" w:space="0" w:color="auto"/>
          </w:divBdr>
        </w:div>
        <w:div w:id="1994606261">
          <w:marLeft w:val="0"/>
          <w:marRight w:val="0"/>
          <w:marTop w:val="0"/>
          <w:marBottom w:val="0"/>
          <w:divBdr>
            <w:top w:val="none" w:sz="0" w:space="0" w:color="auto"/>
            <w:left w:val="none" w:sz="0" w:space="0" w:color="auto"/>
            <w:bottom w:val="none" w:sz="0" w:space="0" w:color="auto"/>
            <w:right w:val="none" w:sz="0" w:space="0" w:color="auto"/>
          </w:divBdr>
        </w:div>
        <w:div w:id="2103334484">
          <w:marLeft w:val="0"/>
          <w:marRight w:val="0"/>
          <w:marTop w:val="0"/>
          <w:marBottom w:val="0"/>
          <w:divBdr>
            <w:top w:val="none" w:sz="0" w:space="0" w:color="auto"/>
            <w:left w:val="none" w:sz="0" w:space="0" w:color="auto"/>
            <w:bottom w:val="none" w:sz="0" w:space="0" w:color="auto"/>
            <w:right w:val="none" w:sz="0" w:space="0" w:color="auto"/>
          </w:divBdr>
        </w:div>
        <w:div w:id="2119987454">
          <w:marLeft w:val="0"/>
          <w:marRight w:val="0"/>
          <w:marTop w:val="0"/>
          <w:marBottom w:val="0"/>
          <w:divBdr>
            <w:top w:val="none" w:sz="0" w:space="0" w:color="auto"/>
            <w:left w:val="none" w:sz="0" w:space="0" w:color="auto"/>
            <w:bottom w:val="none" w:sz="0" w:space="0" w:color="auto"/>
            <w:right w:val="none" w:sz="0" w:space="0" w:color="auto"/>
          </w:divBdr>
        </w:div>
      </w:divsChild>
    </w:div>
    <w:div w:id="261843085">
      <w:bodyDiv w:val="1"/>
      <w:marLeft w:val="0"/>
      <w:marRight w:val="0"/>
      <w:marTop w:val="0"/>
      <w:marBottom w:val="0"/>
      <w:divBdr>
        <w:top w:val="none" w:sz="0" w:space="0" w:color="auto"/>
        <w:left w:val="none" w:sz="0" w:space="0" w:color="auto"/>
        <w:bottom w:val="none" w:sz="0" w:space="0" w:color="auto"/>
        <w:right w:val="none" w:sz="0" w:space="0" w:color="auto"/>
      </w:divBdr>
      <w:divsChild>
        <w:div w:id="102192008">
          <w:marLeft w:val="0"/>
          <w:marRight w:val="0"/>
          <w:marTop w:val="0"/>
          <w:marBottom w:val="0"/>
          <w:divBdr>
            <w:top w:val="none" w:sz="0" w:space="0" w:color="auto"/>
            <w:left w:val="none" w:sz="0" w:space="0" w:color="auto"/>
            <w:bottom w:val="none" w:sz="0" w:space="0" w:color="auto"/>
            <w:right w:val="none" w:sz="0" w:space="0" w:color="auto"/>
          </w:divBdr>
        </w:div>
        <w:div w:id="140081522">
          <w:marLeft w:val="0"/>
          <w:marRight w:val="0"/>
          <w:marTop w:val="0"/>
          <w:marBottom w:val="0"/>
          <w:divBdr>
            <w:top w:val="none" w:sz="0" w:space="0" w:color="auto"/>
            <w:left w:val="none" w:sz="0" w:space="0" w:color="auto"/>
            <w:bottom w:val="none" w:sz="0" w:space="0" w:color="auto"/>
            <w:right w:val="none" w:sz="0" w:space="0" w:color="auto"/>
          </w:divBdr>
        </w:div>
        <w:div w:id="249658619">
          <w:marLeft w:val="0"/>
          <w:marRight w:val="0"/>
          <w:marTop w:val="0"/>
          <w:marBottom w:val="0"/>
          <w:divBdr>
            <w:top w:val="none" w:sz="0" w:space="0" w:color="auto"/>
            <w:left w:val="none" w:sz="0" w:space="0" w:color="auto"/>
            <w:bottom w:val="none" w:sz="0" w:space="0" w:color="auto"/>
            <w:right w:val="none" w:sz="0" w:space="0" w:color="auto"/>
          </w:divBdr>
        </w:div>
        <w:div w:id="254632340">
          <w:marLeft w:val="0"/>
          <w:marRight w:val="0"/>
          <w:marTop w:val="0"/>
          <w:marBottom w:val="0"/>
          <w:divBdr>
            <w:top w:val="none" w:sz="0" w:space="0" w:color="auto"/>
            <w:left w:val="none" w:sz="0" w:space="0" w:color="auto"/>
            <w:bottom w:val="none" w:sz="0" w:space="0" w:color="auto"/>
            <w:right w:val="none" w:sz="0" w:space="0" w:color="auto"/>
          </w:divBdr>
        </w:div>
        <w:div w:id="358163708">
          <w:marLeft w:val="0"/>
          <w:marRight w:val="0"/>
          <w:marTop w:val="0"/>
          <w:marBottom w:val="0"/>
          <w:divBdr>
            <w:top w:val="none" w:sz="0" w:space="0" w:color="auto"/>
            <w:left w:val="none" w:sz="0" w:space="0" w:color="auto"/>
            <w:bottom w:val="none" w:sz="0" w:space="0" w:color="auto"/>
            <w:right w:val="none" w:sz="0" w:space="0" w:color="auto"/>
          </w:divBdr>
        </w:div>
        <w:div w:id="475882477">
          <w:marLeft w:val="0"/>
          <w:marRight w:val="0"/>
          <w:marTop w:val="0"/>
          <w:marBottom w:val="0"/>
          <w:divBdr>
            <w:top w:val="none" w:sz="0" w:space="0" w:color="auto"/>
            <w:left w:val="none" w:sz="0" w:space="0" w:color="auto"/>
            <w:bottom w:val="none" w:sz="0" w:space="0" w:color="auto"/>
            <w:right w:val="none" w:sz="0" w:space="0" w:color="auto"/>
          </w:divBdr>
        </w:div>
        <w:div w:id="554893823">
          <w:marLeft w:val="0"/>
          <w:marRight w:val="0"/>
          <w:marTop w:val="0"/>
          <w:marBottom w:val="0"/>
          <w:divBdr>
            <w:top w:val="none" w:sz="0" w:space="0" w:color="auto"/>
            <w:left w:val="none" w:sz="0" w:space="0" w:color="auto"/>
            <w:bottom w:val="none" w:sz="0" w:space="0" w:color="auto"/>
            <w:right w:val="none" w:sz="0" w:space="0" w:color="auto"/>
          </w:divBdr>
        </w:div>
        <w:div w:id="608393045">
          <w:marLeft w:val="0"/>
          <w:marRight w:val="0"/>
          <w:marTop w:val="0"/>
          <w:marBottom w:val="0"/>
          <w:divBdr>
            <w:top w:val="none" w:sz="0" w:space="0" w:color="auto"/>
            <w:left w:val="none" w:sz="0" w:space="0" w:color="auto"/>
            <w:bottom w:val="none" w:sz="0" w:space="0" w:color="auto"/>
            <w:right w:val="none" w:sz="0" w:space="0" w:color="auto"/>
          </w:divBdr>
        </w:div>
        <w:div w:id="622811057">
          <w:marLeft w:val="0"/>
          <w:marRight w:val="0"/>
          <w:marTop w:val="0"/>
          <w:marBottom w:val="0"/>
          <w:divBdr>
            <w:top w:val="none" w:sz="0" w:space="0" w:color="auto"/>
            <w:left w:val="none" w:sz="0" w:space="0" w:color="auto"/>
            <w:bottom w:val="none" w:sz="0" w:space="0" w:color="auto"/>
            <w:right w:val="none" w:sz="0" w:space="0" w:color="auto"/>
          </w:divBdr>
        </w:div>
        <w:div w:id="651057012">
          <w:marLeft w:val="0"/>
          <w:marRight w:val="0"/>
          <w:marTop w:val="0"/>
          <w:marBottom w:val="0"/>
          <w:divBdr>
            <w:top w:val="none" w:sz="0" w:space="0" w:color="auto"/>
            <w:left w:val="none" w:sz="0" w:space="0" w:color="auto"/>
            <w:bottom w:val="none" w:sz="0" w:space="0" w:color="auto"/>
            <w:right w:val="none" w:sz="0" w:space="0" w:color="auto"/>
          </w:divBdr>
        </w:div>
        <w:div w:id="695740974">
          <w:marLeft w:val="0"/>
          <w:marRight w:val="0"/>
          <w:marTop w:val="0"/>
          <w:marBottom w:val="0"/>
          <w:divBdr>
            <w:top w:val="none" w:sz="0" w:space="0" w:color="auto"/>
            <w:left w:val="none" w:sz="0" w:space="0" w:color="auto"/>
            <w:bottom w:val="none" w:sz="0" w:space="0" w:color="auto"/>
            <w:right w:val="none" w:sz="0" w:space="0" w:color="auto"/>
          </w:divBdr>
        </w:div>
        <w:div w:id="728573927">
          <w:marLeft w:val="0"/>
          <w:marRight w:val="0"/>
          <w:marTop w:val="0"/>
          <w:marBottom w:val="0"/>
          <w:divBdr>
            <w:top w:val="none" w:sz="0" w:space="0" w:color="auto"/>
            <w:left w:val="none" w:sz="0" w:space="0" w:color="auto"/>
            <w:bottom w:val="none" w:sz="0" w:space="0" w:color="auto"/>
            <w:right w:val="none" w:sz="0" w:space="0" w:color="auto"/>
          </w:divBdr>
        </w:div>
        <w:div w:id="730277089">
          <w:marLeft w:val="0"/>
          <w:marRight w:val="0"/>
          <w:marTop w:val="0"/>
          <w:marBottom w:val="0"/>
          <w:divBdr>
            <w:top w:val="none" w:sz="0" w:space="0" w:color="auto"/>
            <w:left w:val="none" w:sz="0" w:space="0" w:color="auto"/>
            <w:bottom w:val="none" w:sz="0" w:space="0" w:color="auto"/>
            <w:right w:val="none" w:sz="0" w:space="0" w:color="auto"/>
          </w:divBdr>
        </w:div>
        <w:div w:id="869143427">
          <w:marLeft w:val="0"/>
          <w:marRight w:val="0"/>
          <w:marTop w:val="0"/>
          <w:marBottom w:val="0"/>
          <w:divBdr>
            <w:top w:val="none" w:sz="0" w:space="0" w:color="auto"/>
            <w:left w:val="none" w:sz="0" w:space="0" w:color="auto"/>
            <w:bottom w:val="none" w:sz="0" w:space="0" w:color="auto"/>
            <w:right w:val="none" w:sz="0" w:space="0" w:color="auto"/>
          </w:divBdr>
        </w:div>
        <w:div w:id="941762740">
          <w:marLeft w:val="0"/>
          <w:marRight w:val="0"/>
          <w:marTop w:val="0"/>
          <w:marBottom w:val="0"/>
          <w:divBdr>
            <w:top w:val="none" w:sz="0" w:space="0" w:color="auto"/>
            <w:left w:val="none" w:sz="0" w:space="0" w:color="auto"/>
            <w:bottom w:val="none" w:sz="0" w:space="0" w:color="auto"/>
            <w:right w:val="none" w:sz="0" w:space="0" w:color="auto"/>
          </w:divBdr>
        </w:div>
        <w:div w:id="972059496">
          <w:marLeft w:val="0"/>
          <w:marRight w:val="0"/>
          <w:marTop w:val="0"/>
          <w:marBottom w:val="0"/>
          <w:divBdr>
            <w:top w:val="none" w:sz="0" w:space="0" w:color="auto"/>
            <w:left w:val="none" w:sz="0" w:space="0" w:color="auto"/>
            <w:bottom w:val="none" w:sz="0" w:space="0" w:color="auto"/>
            <w:right w:val="none" w:sz="0" w:space="0" w:color="auto"/>
          </w:divBdr>
        </w:div>
        <w:div w:id="1190947451">
          <w:marLeft w:val="0"/>
          <w:marRight w:val="0"/>
          <w:marTop w:val="0"/>
          <w:marBottom w:val="0"/>
          <w:divBdr>
            <w:top w:val="none" w:sz="0" w:space="0" w:color="auto"/>
            <w:left w:val="none" w:sz="0" w:space="0" w:color="auto"/>
            <w:bottom w:val="none" w:sz="0" w:space="0" w:color="auto"/>
            <w:right w:val="none" w:sz="0" w:space="0" w:color="auto"/>
          </w:divBdr>
        </w:div>
        <w:div w:id="1209686272">
          <w:marLeft w:val="0"/>
          <w:marRight w:val="0"/>
          <w:marTop w:val="0"/>
          <w:marBottom w:val="0"/>
          <w:divBdr>
            <w:top w:val="none" w:sz="0" w:space="0" w:color="auto"/>
            <w:left w:val="none" w:sz="0" w:space="0" w:color="auto"/>
            <w:bottom w:val="none" w:sz="0" w:space="0" w:color="auto"/>
            <w:right w:val="none" w:sz="0" w:space="0" w:color="auto"/>
          </w:divBdr>
        </w:div>
        <w:div w:id="1215115123">
          <w:marLeft w:val="0"/>
          <w:marRight w:val="0"/>
          <w:marTop w:val="0"/>
          <w:marBottom w:val="0"/>
          <w:divBdr>
            <w:top w:val="none" w:sz="0" w:space="0" w:color="auto"/>
            <w:left w:val="none" w:sz="0" w:space="0" w:color="auto"/>
            <w:bottom w:val="none" w:sz="0" w:space="0" w:color="auto"/>
            <w:right w:val="none" w:sz="0" w:space="0" w:color="auto"/>
          </w:divBdr>
        </w:div>
        <w:div w:id="1243487271">
          <w:marLeft w:val="0"/>
          <w:marRight w:val="0"/>
          <w:marTop w:val="0"/>
          <w:marBottom w:val="0"/>
          <w:divBdr>
            <w:top w:val="none" w:sz="0" w:space="0" w:color="auto"/>
            <w:left w:val="none" w:sz="0" w:space="0" w:color="auto"/>
            <w:bottom w:val="none" w:sz="0" w:space="0" w:color="auto"/>
            <w:right w:val="none" w:sz="0" w:space="0" w:color="auto"/>
          </w:divBdr>
        </w:div>
        <w:div w:id="1510636506">
          <w:marLeft w:val="0"/>
          <w:marRight w:val="0"/>
          <w:marTop w:val="0"/>
          <w:marBottom w:val="0"/>
          <w:divBdr>
            <w:top w:val="none" w:sz="0" w:space="0" w:color="auto"/>
            <w:left w:val="none" w:sz="0" w:space="0" w:color="auto"/>
            <w:bottom w:val="none" w:sz="0" w:space="0" w:color="auto"/>
            <w:right w:val="none" w:sz="0" w:space="0" w:color="auto"/>
          </w:divBdr>
        </w:div>
        <w:div w:id="1514416884">
          <w:marLeft w:val="0"/>
          <w:marRight w:val="0"/>
          <w:marTop w:val="0"/>
          <w:marBottom w:val="0"/>
          <w:divBdr>
            <w:top w:val="none" w:sz="0" w:space="0" w:color="auto"/>
            <w:left w:val="none" w:sz="0" w:space="0" w:color="auto"/>
            <w:bottom w:val="none" w:sz="0" w:space="0" w:color="auto"/>
            <w:right w:val="none" w:sz="0" w:space="0" w:color="auto"/>
          </w:divBdr>
        </w:div>
        <w:div w:id="1635255207">
          <w:marLeft w:val="0"/>
          <w:marRight w:val="0"/>
          <w:marTop w:val="0"/>
          <w:marBottom w:val="0"/>
          <w:divBdr>
            <w:top w:val="none" w:sz="0" w:space="0" w:color="auto"/>
            <w:left w:val="none" w:sz="0" w:space="0" w:color="auto"/>
            <w:bottom w:val="none" w:sz="0" w:space="0" w:color="auto"/>
            <w:right w:val="none" w:sz="0" w:space="0" w:color="auto"/>
          </w:divBdr>
        </w:div>
        <w:div w:id="1774015159">
          <w:marLeft w:val="0"/>
          <w:marRight w:val="0"/>
          <w:marTop w:val="0"/>
          <w:marBottom w:val="0"/>
          <w:divBdr>
            <w:top w:val="none" w:sz="0" w:space="0" w:color="auto"/>
            <w:left w:val="none" w:sz="0" w:space="0" w:color="auto"/>
            <w:bottom w:val="none" w:sz="0" w:space="0" w:color="auto"/>
            <w:right w:val="none" w:sz="0" w:space="0" w:color="auto"/>
          </w:divBdr>
        </w:div>
        <w:div w:id="1885095029">
          <w:marLeft w:val="0"/>
          <w:marRight w:val="0"/>
          <w:marTop w:val="0"/>
          <w:marBottom w:val="0"/>
          <w:divBdr>
            <w:top w:val="none" w:sz="0" w:space="0" w:color="auto"/>
            <w:left w:val="none" w:sz="0" w:space="0" w:color="auto"/>
            <w:bottom w:val="none" w:sz="0" w:space="0" w:color="auto"/>
            <w:right w:val="none" w:sz="0" w:space="0" w:color="auto"/>
          </w:divBdr>
        </w:div>
        <w:div w:id="1948200192">
          <w:marLeft w:val="0"/>
          <w:marRight w:val="0"/>
          <w:marTop w:val="0"/>
          <w:marBottom w:val="0"/>
          <w:divBdr>
            <w:top w:val="none" w:sz="0" w:space="0" w:color="auto"/>
            <w:left w:val="none" w:sz="0" w:space="0" w:color="auto"/>
            <w:bottom w:val="none" w:sz="0" w:space="0" w:color="auto"/>
            <w:right w:val="none" w:sz="0" w:space="0" w:color="auto"/>
          </w:divBdr>
        </w:div>
        <w:div w:id="2012298199">
          <w:marLeft w:val="0"/>
          <w:marRight w:val="0"/>
          <w:marTop w:val="0"/>
          <w:marBottom w:val="0"/>
          <w:divBdr>
            <w:top w:val="none" w:sz="0" w:space="0" w:color="auto"/>
            <w:left w:val="none" w:sz="0" w:space="0" w:color="auto"/>
            <w:bottom w:val="none" w:sz="0" w:space="0" w:color="auto"/>
            <w:right w:val="none" w:sz="0" w:space="0" w:color="auto"/>
          </w:divBdr>
        </w:div>
        <w:div w:id="2062511400">
          <w:marLeft w:val="0"/>
          <w:marRight w:val="0"/>
          <w:marTop w:val="0"/>
          <w:marBottom w:val="0"/>
          <w:divBdr>
            <w:top w:val="none" w:sz="0" w:space="0" w:color="auto"/>
            <w:left w:val="none" w:sz="0" w:space="0" w:color="auto"/>
            <w:bottom w:val="none" w:sz="0" w:space="0" w:color="auto"/>
            <w:right w:val="none" w:sz="0" w:space="0" w:color="auto"/>
          </w:divBdr>
        </w:div>
        <w:div w:id="2070573235">
          <w:marLeft w:val="0"/>
          <w:marRight w:val="0"/>
          <w:marTop w:val="0"/>
          <w:marBottom w:val="0"/>
          <w:divBdr>
            <w:top w:val="none" w:sz="0" w:space="0" w:color="auto"/>
            <w:left w:val="none" w:sz="0" w:space="0" w:color="auto"/>
            <w:bottom w:val="none" w:sz="0" w:space="0" w:color="auto"/>
            <w:right w:val="none" w:sz="0" w:space="0" w:color="auto"/>
          </w:divBdr>
        </w:div>
      </w:divsChild>
    </w:div>
    <w:div w:id="262344334">
      <w:bodyDiv w:val="1"/>
      <w:marLeft w:val="0"/>
      <w:marRight w:val="0"/>
      <w:marTop w:val="0"/>
      <w:marBottom w:val="0"/>
      <w:divBdr>
        <w:top w:val="none" w:sz="0" w:space="0" w:color="auto"/>
        <w:left w:val="none" w:sz="0" w:space="0" w:color="auto"/>
        <w:bottom w:val="none" w:sz="0" w:space="0" w:color="auto"/>
        <w:right w:val="none" w:sz="0" w:space="0" w:color="auto"/>
      </w:divBdr>
    </w:div>
    <w:div w:id="299382245">
      <w:bodyDiv w:val="1"/>
      <w:marLeft w:val="0"/>
      <w:marRight w:val="0"/>
      <w:marTop w:val="0"/>
      <w:marBottom w:val="0"/>
      <w:divBdr>
        <w:top w:val="none" w:sz="0" w:space="0" w:color="auto"/>
        <w:left w:val="none" w:sz="0" w:space="0" w:color="auto"/>
        <w:bottom w:val="none" w:sz="0" w:space="0" w:color="auto"/>
        <w:right w:val="none" w:sz="0" w:space="0" w:color="auto"/>
      </w:divBdr>
      <w:divsChild>
        <w:div w:id="364714381">
          <w:marLeft w:val="0"/>
          <w:marRight w:val="0"/>
          <w:marTop w:val="0"/>
          <w:marBottom w:val="0"/>
          <w:divBdr>
            <w:top w:val="none" w:sz="0" w:space="0" w:color="auto"/>
            <w:left w:val="none" w:sz="0" w:space="0" w:color="auto"/>
            <w:bottom w:val="none" w:sz="0" w:space="0" w:color="auto"/>
            <w:right w:val="none" w:sz="0" w:space="0" w:color="auto"/>
          </w:divBdr>
        </w:div>
        <w:div w:id="873687003">
          <w:marLeft w:val="0"/>
          <w:marRight w:val="0"/>
          <w:marTop w:val="0"/>
          <w:marBottom w:val="0"/>
          <w:divBdr>
            <w:top w:val="none" w:sz="0" w:space="0" w:color="auto"/>
            <w:left w:val="none" w:sz="0" w:space="0" w:color="auto"/>
            <w:bottom w:val="none" w:sz="0" w:space="0" w:color="auto"/>
            <w:right w:val="none" w:sz="0" w:space="0" w:color="auto"/>
          </w:divBdr>
        </w:div>
        <w:div w:id="1031758368">
          <w:marLeft w:val="0"/>
          <w:marRight w:val="0"/>
          <w:marTop w:val="0"/>
          <w:marBottom w:val="0"/>
          <w:divBdr>
            <w:top w:val="none" w:sz="0" w:space="0" w:color="auto"/>
            <w:left w:val="none" w:sz="0" w:space="0" w:color="auto"/>
            <w:bottom w:val="none" w:sz="0" w:space="0" w:color="auto"/>
            <w:right w:val="none" w:sz="0" w:space="0" w:color="auto"/>
          </w:divBdr>
        </w:div>
        <w:div w:id="1058894841">
          <w:marLeft w:val="0"/>
          <w:marRight w:val="0"/>
          <w:marTop w:val="0"/>
          <w:marBottom w:val="0"/>
          <w:divBdr>
            <w:top w:val="none" w:sz="0" w:space="0" w:color="auto"/>
            <w:left w:val="none" w:sz="0" w:space="0" w:color="auto"/>
            <w:bottom w:val="none" w:sz="0" w:space="0" w:color="auto"/>
            <w:right w:val="none" w:sz="0" w:space="0" w:color="auto"/>
          </w:divBdr>
        </w:div>
        <w:div w:id="1081559814">
          <w:marLeft w:val="0"/>
          <w:marRight w:val="0"/>
          <w:marTop w:val="0"/>
          <w:marBottom w:val="0"/>
          <w:divBdr>
            <w:top w:val="none" w:sz="0" w:space="0" w:color="auto"/>
            <w:left w:val="none" w:sz="0" w:space="0" w:color="auto"/>
            <w:bottom w:val="none" w:sz="0" w:space="0" w:color="auto"/>
            <w:right w:val="none" w:sz="0" w:space="0" w:color="auto"/>
          </w:divBdr>
        </w:div>
        <w:div w:id="1183394706">
          <w:marLeft w:val="0"/>
          <w:marRight w:val="0"/>
          <w:marTop w:val="0"/>
          <w:marBottom w:val="0"/>
          <w:divBdr>
            <w:top w:val="none" w:sz="0" w:space="0" w:color="auto"/>
            <w:left w:val="none" w:sz="0" w:space="0" w:color="auto"/>
            <w:bottom w:val="none" w:sz="0" w:space="0" w:color="auto"/>
            <w:right w:val="none" w:sz="0" w:space="0" w:color="auto"/>
          </w:divBdr>
        </w:div>
        <w:div w:id="1445612457">
          <w:marLeft w:val="0"/>
          <w:marRight w:val="0"/>
          <w:marTop w:val="0"/>
          <w:marBottom w:val="0"/>
          <w:divBdr>
            <w:top w:val="none" w:sz="0" w:space="0" w:color="auto"/>
            <w:left w:val="none" w:sz="0" w:space="0" w:color="auto"/>
            <w:bottom w:val="none" w:sz="0" w:space="0" w:color="auto"/>
            <w:right w:val="none" w:sz="0" w:space="0" w:color="auto"/>
          </w:divBdr>
        </w:div>
      </w:divsChild>
    </w:div>
    <w:div w:id="320886701">
      <w:bodyDiv w:val="1"/>
      <w:marLeft w:val="0"/>
      <w:marRight w:val="0"/>
      <w:marTop w:val="0"/>
      <w:marBottom w:val="0"/>
      <w:divBdr>
        <w:top w:val="none" w:sz="0" w:space="0" w:color="auto"/>
        <w:left w:val="none" w:sz="0" w:space="0" w:color="auto"/>
        <w:bottom w:val="none" w:sz="0" w:space="0" w:color="auto"/>
        <w:right w:val="none" w:sz="0" w:space="0" w:color="auto"/>
      </w:divBdr>
    </w:div>
    <w:div w:id="332882357">
      <w:bodyDiv w:val="1"/>
      <w:marLeft w:val="0"/>
      <w:marRight w:val="0"/>
      <w:marTop w:val="0"/>
      <w:marBottom w:val="0"/>
      <w:divBdr>
        <w:top w:val="none" w:sz="0" w:space="0" w:color="auto"/>
        <w:left w:val="none" w:sz="0" w:space="0" w:color="auto"/>
        <w:bottom w:val="none" w:sz="0" w:space="0" w:color="auto"/>
        <w:right w:val="none" w:sz="0" w:space="0" w:color="auto"/>
      </w:divBdr>
      <w:divsChild>
        <w:div w:id="11877161">
          <w:marLeft w:val="0"/>
          <w:marRight w:val="0"/>
          <w:marTop w:val="0"/>
          <w:marBottom w:val="0"/>
          <w:divBdr>
            <w:top w:val="none" w:sz="0" w:space="0" w:color="auto"/>
            <w:left w:val="none" w:sz="0" w:space="0" w:color="auto"/>
            <w:bottom w:val="none" w:sz="0" w:space="0" w:color="auto"/>
            <w:right w:val="none" w:sz="0" w:space="0" w:color="auto"/>
          </w:divBdr>
        </w:div>
        <w:div w:id="114326773">
          <w:marLeft w:val="0"/>
          <w:marRight w:val="0"/>
          <w:marTop w:val="0"/>
          <w:marBottom w:val="0"/>
          <w:divBdr>
            <w:top w:val="none" w:sz="0" w:space="0" w:color="auto"/>
            <w:left w:val="none" w:sz="0" w:space="0" w:color="auto"/>
            <w:bottom w:val="none" w:sz="0" w:space="0" w:color="auto"/>
            <w:right w:val="none" w:sz="0" w:space="0" w:color="auto"/>
          </w:divBdr>
        </w:div>
        <w:div w:id="222373653">
          <w:marLeft w:val="0"/>
          <w:marRight w:val="0"/>
          <w:marTop w:val="0"/>
          <w:marBottom w:val="0"/>
          <w:divBdr>
            <w:top w:val="none" w:sz="0" w:space="0" w:color="auto"/>
            <w:left w:val="none" w:sz="0" w:space="0" w:color="auto"/>
            <w:bottom w:val="none" w:sz="0" w:space="0" w:color="auto"/>
            <w:right w:val="none" w:sz="0" w:space="0" w:color="auto"/>
          </w:divBdr>
        </w:div>
        <w:div w:id="241725301">
          <w:marLeft w:val="0"/>
          <w:marRight w:val="0"/>
          <w:marTop w:val="0"/>
          <w:marBottom w:val="0"/>
          <w:divBdr>
            <w:top w:val="none" w:sz="0" w:space="0" w:color="auto"/>
            <w:left w:val="none" w:sz="0" w:space="0" w:color="auto"/>
            <w:bottom w:val="none" w:sz="0" w:space="0" w:color="auto"/>
            <w:right w:val="none" w:sz="0" w:space="0" w:color="auto"/>
          </w:divBdr>
        </w:div>
        <w:div w:id="268586860">
          <w:marLeft w:val="0"/>
          <w:marRight w:val="0"/>
          <w:marTop w:val="0"/>
          <w:marBottom w:val="0"/>
          <w:divBdr>
            <w:top w:val="none" w:sz="0" w:space="0" w:color="auto"/>
            <w:left w:val="none" w:sz="0" w:space="0" w:color="auto"/>
            <w:bottom w:val="none" w:sz="0" w:space="0" w:color="auto"/>
            <w:right w:val="none" w:sz="0" w:space="0" w:color="auto"/>
          </w:divBdr>
        </w:div>
        <w:div w:id="948467117">
          <w:marLeft w:val="0"/>
          <w:marRight w:val="0"/>
          <w:marTop w:val="0"/>
          <w:marBottom w:val="0"/>
          <w:divBdr>
            <w:top w:val="none" w:sz="0" w:space="0" w:color="auto"/>
            <w:left w:val="none" w:sz="0" w:space="0" w:color="auto"/>
            <w:bottom w:val="none" w:sz="0" w:space="0" w:color="auto"/>
            <w:right w:val="none" w:sz="0" w:space="0" w:color="auto"/>
          </w:divBdr>
        </w:div>
        <w:div w:id="1561210266">
          <w:marLeft w:val="0"/>
          <w:marRight w:val="0"/>
          <w:marTop w:val="0"/>
          <w:marBottom w:val="0"/>
          <w:divBdr>
            <w:top w:val="none" w:sz="0" w:space="0" w:color="auto"/>
            <w:left w:val="none" w:sz="0" w:space="0" w:color="auto"/>
            <w:bottom w:val="none" w:sz="0" w:space="0" w:color="auto"/>
            <w:right w:val="none" w:sz="0" w:space="0" w:color="auto"/>
          </w:divBdr>
        </w:div>
        <w:div w:id="1847744008">
          <w:marLeft w:val="0"/>
          <w:marRight w:val="0"/>
          <w:marTop w:val="0"/>
          <w:marBottom w:val="0"/>
          <w:divBdr>
            <w:top w:val="none" w:sz="0" w:space="0" w:color="auto"/>
            <w:left w:val="none" w:sz="0" w:space="0" w:color="auto"/>
            <w:bottom w:val="none" w:sz="0" w:space="0" w:color="auto"/>
            <w:right w:val="none" w:sz="0" w:space="0" w:color="auto"/>
          </w:divBdr>
        </w:div>
      </w:divsChild>
    </w:div>
    <w:div w:id="353462115">
      <w:bodyDiv w:val="1"/>
      <w:marLeft w:val="0"/>
      <w:marRight w:val="0"/>
      <w:marTop w:val="0"/>
      <w:marBottom w:val="0"/>
      <w:divBdr>
        <w:top w:val="none" w:sz="0" w:space="0" w:color="auto"/>
        <w:left w:val="none" w:sz="0" w:space="0" w:color="auto"/>
        <w:bottom w:val="none" w:sz="0" w:space="0" w:color="auto"/>
        <w:right w:val="none" w:sz="0" w:space="0" w:color="auto"/>
      </w:divBdr>
      <w:divsChild>
        <w:div w:id="181943772">
          <w:marLeft w:val="0"/>
          <w:marRight w:val="0"/>
          <w:marTop w:val="0"/>
          <w:marBottom w:val="0"/>
          <w:divBdr>
            <w:top w:val="none" w:sz="0" w:space="0" w:color="auto"/>
            <w:left w:val="none" w:sz="0" w:space="0" w:color="auto"/>
            <w:bottom w:val="none" w:sz="0" w:space="0" w:color="auto"/>
            <w:right w:val="none" w:sz="0" w:space="0" w:color="auto"/>
          </w:divBdr>
        </w:div>
        <w:div w:id="716007079">
          <w:marLeft w:val="0"/>
          <w:marRight w:val="0"/>
          <w:marTop w:val="0"/>
          <w:marBottom w:val="0"/>
          <w:divBdr>
            <w:top w:val="none" w:sz="0" w:space="0" w:color="auto"/>
            <w:left w:val="none" w:sz="0" w:space="0" w:color="auto"/>
            <w:bottom w:val="none" w:sz="0" w:space="0" w:color="auto"/>
            <w:right w:val="none" w:sz="0" w:space="0" w:color="auto"/>
          </w:divBdr>
        </w:div>
        <w:div w:id="906264208">
          <w:marLeft w:val="0"/>
          <w:marRight w:val="0"/>
          <w:marTop w:val="0"/>
          <w:marBottom w:val="0"/>
          <w:divBdr>
            <w:top w:val="none" w:sz="0" w:space="0" w:color="auto"/>
            <w:left w:val="none" w:sz="0" w:space="0" w:color="auto"/>
            <w:bottom w:val="none" w:sz="0" w:space="0" w:color="auto"/>
            <w:right w:val="none" w:sz="0" w:space="0" w:color="auto"/>
          </w:divBdr>
        </w:div>
        <w:div w:id="932736717">
          <w:marLeft w:val="0"/>
          <w:marRight w:val="0"/>
          <w:marTop w:val="0"/>
          <w:marBottom w:val="0"/>
          <w:divBdr>
            <w:top w:val="none" w:sz="0" w:space="0" w:color="auto"/>
            <w:left w:val="none" w:sz="0" w:space="0" w:color="auto"/>
            <w:bottom w:val="none" w:sz="0" w:space="0" w:color="auto"/>
            <w:right w:val="none" w:sz="0" w:space="0" w:color="auto"/>
          </w:divBdr>
        </w:div>
        <w:div w:id="1131433963">
          <w:marLeft w:val="0"/>
          <w:marRight w:val="0"/>
          <w:marTop w:val="0"/>
          <w:marBottom w:val="0"/>
          <w:divBdr>
            <w:top w:val="none" w:sz="0" w:space="0" w:color="auto"/>
            <w:left w:val="none" w:sz="0" w:space="0" w:color="auto"/>
            <w:bottom w:val="none" w:sz="0" w:space="0" w:color="auto"/>
            <w:right w:val="none" w:sz="0" w:space="0" w:color="auto"/>
          </w:divBdr>
        </w:div>
        <w:div w:id="1293055000">
          <w:marLeft w:val="0"/>
          <w:marRight w:val="0"/>
          <w:marTop w:val="0"/>
          <w:marBottom w:val="0"/>
          <w:divBdr>
            <w:top w:val="none" w:sz="0" w:space="0" w:color="auto"/>
            <w:left w:val="none" w:sz="0" w:space="0" w:color="auto"/>
            <w:bottom w:val="none" w:sz="0" w:space="0" w:color="auto"/>
            <w:right w:val="none" w:sz="0" w:space="0" w:color="auto"/>
          </w:divBdr>
        </w:div>
        <w:div w:id="1388604408">
          <w:marLeft w:val="0"/>
          <w:marRight w:val="0"/>
          <w:marTop w:val="0"/>
          <w:marBottom w:val="0"/>
          <w:divBdr>
            <w:top w:val="none" w:sz="0" w:space="0" w:color="auto"/>
            <w:left w:val="none" w:sz="0" w:space="0" w:color="auto"/>
            <w:bottom w:val="none" w:sz="0" w:space="0" w:color="auto"/>
            <w:right w:val="none" w:sz="0" w:space="0" w:color="auto"/>
          </w:divBdr>
        </w:div>
        <w:div w:id="1464421763">
          <w:marLeft w:val="0"/>
          <w:marRight w:val="0"/>
          <w:marTop w:val="0"/>
          <w:marBottom w:val="0"/>
          <w:divBdr>
            <w:top w:val="none" w:sz="0" w:space="0" w:color="auto"/>
            <w:left w:val="none" w:sz="0" w:space="0" w:color="auto"/>
            <w:bottom w:val="none" w:sz="0" w:space="0" w:color="auto"/>
            <w:right w:val="none" w:sz="0" w:space="0" w:color="auto"/>
          </w:divBdr>
        </w:div>
        <w:div w:id="1949384587">
          <w:marLeft w:val="0"/>
          <w:marRight w:val="0"/>
          <w:marTop w:val="0"/>
          <w:marBottom w:val="0"/>
          <w:divBdr>
            <w:top w:val="none" w:sz="0" w:space="0" w:color="auto"/>
            <w:left w:val="none" w:sz="0" w:space="0" w:color="auto"/>
            <w:bottom w:val="none" w:sz="0" w:space="0" w:color="auto"/>
            <w:right w:val="none" w:sz="0" w:space="0" w:color="auto"/>
          </w:divBdr>
        </w:div>
      </w:divsChild>
    </w:div>
    <w:div w:id="357631492">
      <w:bodyDiv w:val="1"/>
      <w:marLeft w:val="0"/>
      <w:marRight w:val="0"/>
      <w:marTop w:val="0"/>
      <w:marBottom w:val="0"/>
      <w:divBdr>
        <w:top w:val="none" w:sz="0" w:space="0" w:color="auto"/>
        <w:left w:val="none" w:sz="0" w:space="0" w:color="auto"/>
        <w:bottom w:val="none" w:sz="0" w:space="0" w:color="auto"/>
        <w:right w:val="none" w:sz="0" w:space="0" w:color="auto"/>
      </w:divBdr>
      <w:divsChild>
        <w:div w:id="1024550355">
          <w:marLeft w:val="0"/>
          <w:marRight w:val="0"/>
          <w:marTop w:val="0"/>
          <w:marBottom w:val="0"/>
          <w:divBdr>
            <w:top w:val="none" w:sz="0" w:space="0" w:color="auto"/>
            <w:left w:val="none" w:sz="0" w:space="0" w:color="auto"/>
            <w:bottom w:val="none" w:sz="0" w:space="0" w:color="auto"/>
            <w:right w:val="none" w:sz="0" w:space="0" w:color="auto"/>
          </w:divBdr>
        </w:div>
        <w:div w:id="1126852930">
          <w:marLeft w:val="0"/>
          <w:marRight w:val="0"/>
          <w:marTop w:val="0"/>
          <w:marBottom w:val="0"/>
          <w:divBdr>
            <w:top w:val="none" w:sz="0" w:space="0" w:color="auto"/>
            <w:left w:val="none" w:sz="0" w:space="0" w:color="auto"/>
            <w:bottom w:val="none" w:sz="0" w:space="0" w:color="auto"/>
            <w:right w:val="none" w:sz="0" w:space="0" w:color="auto"/>
          </w:divBdr>
        </w:div>
        <w:div w:id="1150174243">
          <w:marLeft w:val="0"/>
          <w:marRight w:val="0"/>
          <w:marTop w:val="0"/>
          <w:marBottom w:val="0"/>
          <w:divBdr>
            <w:top w:val="none" w:sz="0" w:space="0" w:color="auto"/>
            <w:left w:val="none" w:sz="0" w:space="0" w:color="auto"/>
            <w:bottom w:val="none" w:sz="0" w:space="0" w:color="auto"/>
            <w:right w:val="none" w:sz="0" w:space="0" w:color="auto"/>
          </w:divBdr>
        </w:div>
        <w:div w:id="1446463713">
          <w:marLeft w:val="0"/>
          <w:marRight w:val="0"/>
          <w:marTop w:val="0"/>
          <w:marBottom w:val="0"/>
          <w:divBdr>
            <w:top w:val="none" w:sz="0" w:space="0" w:color="auto"/>
            <w:left w:val="none" w:sz="0" w:space="0" w:color="auto"/>
            <w:bottom w:val="none" w:sz="0" w:space="0" w:color="auto"/>
            <w:right w:val="none" w:sz="0" w:space="0" w:color="auto"/>
          </w:divBdr>
        </w:div>
        <w:div w:id="1452431198">
          <w:marLeft w:val="0"/>
          <w:marRight w:val="0"/>
          <w:marTop w:val="0"/>
          <w:marBottom w:val="0"/>
          <w:divBdr>
            <w:top w:val="none" w:sz="0" w:space="0" w:color="auto"/>
            <w:left w:val="none" w:sz="0" w:space="0" w:color="auto"/>
            <w:bottom w:val="none" w:sz="0" w:space="0" w:color="auto"/>
            <w:right w:val="none" w:sz="0" w:space="0" w:color="auto"/>
          </w:divBdr>
        </w:div>
        <w:div w:id="1604262218">
          <w:marLeft w:val="0"/>
          <w:marRight w:val="0"/>
          <w:marTop w:val="0"/>
          <w:marBottom w:val="0"/>
          <w:divBdr>
            <w:top w:val="none" w:sz="0" w:space="0" w:color="auto"/>
            <w:left w:val="none" w:sz="0" w:space="0" w:color="auto"/>
            <w:bottom w:val="none" w:sz="0" w:space="0" w:color="auto"/>
            <w:right w:val="none" w:sz="0" w:space="0" w:color="auto"/>
          </w:divBdr>
        </w:div>
        <w:div w:id="1632443447">
          <w:marLeft w:val="0"/>
          <w:marRight w:val="0"/>
          <w:marTop w:val="0"/>
          <w:marBottom w:val="0"/>
          <w:divBdr>
            <w:top w:val="none" w:sz="0" w:space="0" w:color="auto"/>
            <w:left w:val="none" w:sz="0" w:space="0" w:color="auto"/>
            <w:bottom w:val="none" w:sz="0" w:space="0" w:color="auto"/>
            <w:right w:val="none" w:sz="0" w:space="0" w:color="auto"/>
          </w:divBdr>
        </w:div>
        <w:div w:id="1716857411">
          <w:marLeft w:val="0"/>
          <w:marRight w:val="0"/>
          <w:marTop w:val="0"/>
          <w:marBottom w:val="0"/>
          <w:divBdr>
            <w:top w:val="none" w:sz="0" w:space="0" w:color="auto"/>
            <w:left w:val="none" w:sz="0" w:space="0" w:color="auto"/>
            <w:bottom w:val="none" w:sz="0" w:space="0" w:color="auto"/>
            <w:right w:val="none" w:sz="0" w:space="0" w:color="auto"/>
          </w:divBdr>
        </w:div>
        <w:div w:id="2025595799">
          <w:marLeft w:val="0"/>
          <w:marRight w:val="0"/>
          <w:marTop w:val="0"/>
          <w:marBottom w:val="0"/>
          <w:divBdr>
            <w:top w:val="none" w:sz="0" w:space="0" w:color="auto"/>
            <w:left w:val="none" w:sz="0" w:space="0" w:color="auto"/>
            <w:bottom w:val="none" w:sz="0" w:space="0" w:color="auto"/>
            <w:right w:val="none" w:sz="0" w:space="0" w:color="auto"/>
          </w:divBdr>
        </w:div>
        <w:div w:id="2106800224">
          <w:marLeft w:val="0"/>
          <w:marRight w:val="0"/>
          <w:marTop w:val="0"/>
          <w:marBottom w:val="0"/>
          <w:divBdr>
            <w:top w:val="none" w:sz="0" w:space="0" w:color="auto"/>
            <w:left w:val="none" w:sz="0" w:space="0" w:color="auto"/>
            <w:bottom w:val="none" w:sz="0" w:space="0" w:color="auto"/>
            <w:right w:val="none" w:sz="0" w:space="0" w:color="auto"/>
          </w:divBdr>
        </w:div>
      </w:divsChild>
    </w:div>
    <w:div w:id="432748075">
      <w:bodyDiv w:val="1"/>
      <w:marLeft w:val="0"/>
      <w:marRight w:val="0"/>
      <w:marTop w:val="0"/>
      <w:marBottom w:val="0"/>
      <w:divBdr>
        <w:top w:val="none" w:sz="0" w:space="0" w:color="auto"/>
        <w:left w:val="none" w:sz="0" w:space="0" w:color="auto"/>
        <w:bottom w:val="none" w:sz="0" w:space="0" w:color="auto"/>
        <w:right w:val="none" w:sz="0" w:space="0" w:color="auto"/>
      </w:divBdr>
      <w:divsChild>
        <w:div w:id="213976282">
          <w:marLeft w:val="0"/>
          <w:marRight w:val="0"/>
          <w:marTop w:val="0"/>
          <w:marBottom w:val="0"/>
          <w:divBdr>
            <w:top w:val="none" w:sz="0" w:space="0" w:color="auto"/>
            <w:left w:val="none" w:sz="0" w:space="0" w:color="auto"/>
            <w:bottom w:val="none" w:sz="0" w:space="0" w:color="auto"/>
            <w:right w:val="none" w:sz="0" w:space="0" w:color="auto"/>
          </w:divBdr>
        </w:div>
        <w:div w:id="386105280">
          <w:marLeft w:val="0"/>
          <w:marRight w:val="0"/>
          <w:marTop w:val="0"/>
          <w:marBottom w:val="0"/>
          <w:divBdr>
            <w:top w:val="none" w:sz="0" w:space="0" w:color="auto"/>
            <w:left w:val="none" w:sz="0" w:space="0" w:color="auto"/>
            <w:bottom w:val="none" w:sz="0" w:space="0" w:color="auto"/>
            <w:right w:val="none" w:sz="0" w:space="0" w:color="auto"/>
          </w:divBdr>
        </w:div>
        <w:div w:id="1069616436">
          <w:marLeft w:val="0"/>
          <w:marRight w:val="0"/>
          <w:marTop w:val="0"/>
          <w:marBottom w:val="0"/>
          <w:divBdr>
            <w:top w:val="none" w:sz="0" w:space="0" w:color="auto"/>
            <w:left w:val="none" w:sz="0" w:space="0" w:color="auto"/>
            <w:bottom w:val="none" w:sz="0" w:space="0" w:color="auto"/>
            <w:right w:val="none" w:sz="0" w:space="0" w:color="auto"/>
          </w:divBdr>
        </w:div>
        <w:div w:id="1643391629">
          <w:marLeft w:val="0"/>
          <w:marRight w:val="0"/>
          <w:marTop w:val="0"/>
          <w:marBottom w:val="0"/>
          <w:divBdr>
            <w:top w:val="none" w:sz="0" w:space="0" w:color="auto"/>
            <w:left w:val="none" w:sz="0" w:space="0" w:color="auto"/>
            <w:bottom w:val="none" w:sz="0" w:space="0" w:color="auto"/>
            <w:right w:val="none" w:sz="0" w:space="0" w:color="auto"/>
          </w:divBdr>
        </w:div>
        <w:div w:id="1873881249">
          <w:marLeft w:val="0"/>
          <w:marRight w:val="0"/>
          <w:marTop w:val="0"/>
          <w:marBottom w:val="0"/>
          <w:divBdr>
            <w:top w:val="none" w:sz="0" w:space="0" w:color="auto"/>
            <w:left w:val="none" w:sz="0" w:space="0" w:color="auto"/>
            <w:bottom w:val="none" w:sz="0" w:space="0" w:color="auto"/>
            <w:right w:val="none" w:sz="0" w:space="0" w:color="auto"/>
          </w:divBdr>
        </w:div>
      </w:divsChild>
    </w:div>
    <w:div w:id="454906392">
      <w:bodyDiv w:val="1"/>
      <w:marLeft w:val="0"/>
      <w:marRight w:val="0"/>
      <w:marTop w:val="0"/>
      <w:marBottom w:val="0"/>
      <w:divBdr>
        <w:top w:val="none" w:sz="0" w:space="0" w:color="auto"/>
        <w:left w:val="none" w:sz="0" w:space="0" w:color="auto"/>
        <w:bottom w:val="none" w:sz="0" w:space="0" w:color="auto"/>
        <w:right w:val="none" w:sz="0" w:space="0" w:color="auto"/>
      </w:divBdr>
      <w:divsChild>
        <w:div w:id="460274361">
          <w:marLeft w:val="0"/>
          <w:marRight w:val="0"/>
          <w:marTop w:val="0"/>
          <w:marBottom w:val="0"/>
          <w:divBdr>
            <w:top w:val="none" w:sz="0" w:space="0" w:color="auto"/>
            <w:left w:val="none" w:sz="0" w:space="0" w:color="auto"/>
            <w:bottom w:val="none" w:sz="0" w:space="0" w:color="auto"/>
            <w:right w:val="none" w:sz="0" w:space="0" w:color="auto"/>
          </w:divBdr>
        </w:div>
        <w:div w:id="1464538104">
          <w:marLeft w:val="0"/>
          <w:marRight w:val="0"/>
          <w:marTop w:val="0"/>
          <w:marBottom w:val="0"/>
          <w:divBdr>
            <w:top w:val="none" w:sz="0" w:space="0" w:color="auto"/>
            <w:left w:val="none" w:sz="0" w:space="0" w:color="auto"/>
            <w:bottom w:val="none" w:sz="0" w:space="0" w:color="auto"/>
            <w:right w:val="none" w:sz="0" w:space="0" w:color="auto"/>
          </w:divBdr>
        </w:div>
        <w:div w:id="1783068874">
          <w:marLeft w:val="0"/>
          <w:marRight w:val="0"/>
          <w:marTop w:val="0"/>
          <w:marBottom w:val="0"/>
          <w:divBdr>
            <w:top w:val="none" w:sz="0" w:space="0" w:color="auto"/>
            <w:left w:val="none" w:sz="0" w:space="0" w:color="auto"/>
            <w:bottom w:val="none" w:sz="0" w:space="0" w:color="auto"/>
            <w:right w:val="none" w:sz="0" w:space="0" w:color="auto"/>
          </w:divBdr>
        </w:div>
      </w:divsChild>
    </w:div>
    <w:div w:id="468862769">
      <w:bodyDiv w:val="1"/>
      <w:marLeft w:val="0"/>
      <w:marRight w:val="0"/>
      <w:marTop w:val="0"/>
      <w:marBottom w:val="0"/>
      <w:divBdr>
        <w:top w:val="none" w:sz="0" w:space="0" w:color="auto"/>
        <w:left w:val="none" w:sz="0" w:space="0" w:color="auto"/>
        <w:bottom w:val="none" w:sz="0" w:space="0" w:color="auto"/>
        <w:right w:val="none" w:sz="0" w:space="0" w:color="auto"/>
      </w:divBdr>
    </w:div>
    <w:div w:id="489560366">
      <w:bodyDiv w:val="1"/>
      <w:marLeft w:val="0"/>
      <w:marRight w:val="0"/>
      <w:marTop w:val="0"/>
      <w:marBottom w:val="0"/>
      <w:divBdr>
        <w:top w:val="none" w:sz="0" w:space="0" w:color="auto"/>
        <w:left w:val="none" w:sz="0" w:space="0" w:color="auto"/>
        <w:bottom w:val="none" w:sz="0" w:space="0" w:color="auto"/>
        <w:right w:val="none" w:sz="0" w:space="0" w:color="auto"/>
      </w:divBdr>
      <w:divsChild>
        <w:div w:id="382023642">
          <w:marLeft w:val="0"/>
          <w:marRight w:val="0"/>
          <w:marTop w:val="0"/>
          <w:marBottom w:val="0"/>
          <w:divBdr>
            <w:top w:val="none" w:sz="0" w:space="0" w:color="auto"/>
            <w:left w:val="none" w:sz="0" w:space="0" w:color="auto"/>
            <w:bottom w:val="none" w:sz="0" w:space="0" w:color="auto"/>
            <w:right w:val="none" w:sz="0" w:space="0" w:color="auto"/>
          </w:divBdr>
        </w:div>
        <w:div w:id="820773477">
          <w:marLeft w:val="0"/>
          <w:marRight w:val="0"/>
          <w:marTop w:val="0"/>
          <w:marBottom w:val="0"/>
          <w:divBdr>
            <w:top w:val="none" w:sz="0" w:space="0" w:color="auto"/>
            <w:left w:val="none" w:sz="0" w:space="0" w:color="auto"/>
            <w:bottom w:val="none" w:sz="0" w:space="0" w:color="auto"/>
            <w:right w:val="none" w:sz="0" w:space="0" w:color="auto"/>
          </w:divBdr>
        </w:div>
        <w:div w:id="1539199723">
          <w:marLeft w:val="0"/>
          <w:marRight w:val="0"/>
          <w:marTop w:val="0"/>
          <w:marBottom w:val="0"/>
          <w:divBdr>
            <w:top w:val="none" w:sz="0" w:space="0" w:color="auto"/>
            <w:left w:val="none" w:sz="0" w:space="0" w:color="auto"/>
            <w:bottom w:val="none" w:sz="0" w:space="0" w:color="auto"/>
            <w:right w:val="none" w:sz="0" w:space="0" w:color="auto"/>
          </w:divBdr>
        </w:div>
      </w:divsChild>
    </w:div>
    <w:div w:id="490408164">
      <w:bodyDiv w:val="1"/>
      <w:marLeft w:val="0"/>
      <w:marRight w:val="0"/>
      <w:marTop w:val="0"/>
      <w:marBottom w:val="0"/>
      <w:divBdr>
        <w:top w:val="none" w:sz="0" w:space="0" w:color="auto"/>
        <w:left w:val="none" w:sz="0" w:space="0" w:color="auto"/>
        <w:bottom w:val="none" w:sz="0" w:space="0" w:color="auto"/>
        <w:right w:val="none" w:sz="0" w:space="0" w:color="auto"/>
      </w:divBdr>
      <w:divsChild>
        <w:div w:id="263731172">
          <w:marLeft w:val="0"/>
          <w:marRight w:val="0"/>
          <w:marTop w:val="0"/>
          <w:marBottom w:val="0"/>
          <w:divBdr>
            <w:top w:val="none" w:sz="0" w:space="0" w:color="auto"/>
            <w:left w:val="none" w:sz="0" w:space="0" w:color="auto"/>
            <w:bottom w:val="none" w:sz="0" w:space="0" w:color="auto"/>
            <w:right w:val="none" w:sz="0" w:space="0" w:color="auto"/>
          </w:divBdr>
        </w:div>
        <w:div w:id="791359967">
          <w:marLeft w:val="0"/>
          <w:marRight w:val="0"/>
          <w:marTop w:val="0"/>
          <w:marBottom w:val="0"/>
          <w:divBdr>
            <w:top w:val="none" w:sz="0" w:space="0" w:color="auto"/>
            <w:left w:val="none" w:sz="0" w:space="0" w:color="auto"/>
            <w:bottom w:val="none" w:sz="0" w:space="0" w:color="auto"/>
            <w:right w:val="none" w:sz="0" w:space="0" w:color="auto"/>
          </w:divBdr>
        </w:div>
        <w:div w:id="1182545585">
          <w:marLeft w:val="0"/>
          <w:marRight w:val="0"/>
          <w:marTop w:val="0"/>
          <w:marBottom w:val="0"/>
          <w:divBdr>
            <w:top w:val="none" w:sz="0" w:space="0" w:color="auto"/>
            <w:left w:val="none" w:sz="0" w:space="0" w:color="auto"/>
            <w:bottom w:val="none" w:sz="0" w:space="0" w:color="auto"/>
            <w:right w:val="none" w:sz="0" w:space="0" w:color="auto"/>
          </w:divBdr>
        </w:div>
        <w:div w:id="1513957942">
          <w:marLeft w:val="0"/>
          <w:marRight w:val="0"/>
          <w:marTop w:val="0"/>
          <w:marBottom w:val="0"/>
          <w:divBdr>
            <w:top w:val="none" w:sz="0" w:space="0" w:color="auto"/>
            <w:left w:val="none" w:sz="0" w:space="0" w:color="auto"/>
            <w:bottom w:val="none" w:sz="0" w:space="0" w:color="auto"/>
            <w:right w:val="none" w:sz="0" w:space="0" w:color="auto"/>
          </w:divBdr>
        </w:div>
        <w:div w:id="1533574209">
          <w:marLeft w:val="0"/>
          <w:marRight w:val="0"/>
          <w:marTop w:val="0"/>
          <w:marBottom w:val="0"/>
          <w:divBdr>
            <w:top w:val="none" w:sz="0" w:space="0" w:color="auto"/>
            <w:left w:val="none" w:sz="0" w:space="0" w:color="auto"/>
            <w:bottom w:val="none" w:sz="0" w:space="0" w:color="auto"/>
            <w:right w:val="none" w:sz="0" w:space="0" w:color="auto"/>
          </w:divBdr>
        </w:div>
        <w:div w:id="1787263661">
          <w:marLeft w:val="0"/>
          <w:marRight w:val="0"/>
          <w:marTop w:val="0"/>
          <w:marBottom w:val="0"/>
          <w:divBdr>
            <w:top w:val="none" w:sz="0" w:space="0" w:color="auto"/>
            <w:left w:val="none" w:sz="0" w:space="0" w:color="auto"/>
            <w:bottom w:val="none" w:sz="0" w:space="0" w:color="auto"/>
            <w:right w:val="none" w:sz="0" w:space="0" w:color="auto"/>
          </w:divBdr>
        </w:div>
        <w:div w:id="1791624006">
          <w:marLeft w:val="0"/>
          <w:marRight w:val="0"/>
          <w:marTop w:val="0"/>
          <w:marBottom w:val="0"/>
          <w:divBdr>
            <w:top w:val="none" w:sz="0" w:space="0" w:color="auto"/>
            <w:left w:val="none" w:sz="0" w:space="0" w:color="auto"/>
            <w:bottom w:val="none" w:sz="0" w:space="0" w:color="auto"/>
            <w:right w:val="none" w:sz="0" w:space="0" w:color="auto"/>
          </w:divBdr>
        </w:div>
        <w:div w:id="2038504876">
          <w:marLeft w:val="0"/>
          <w:marRight w:val="0"/>
          <w:marTop w:val="0"/>
          <w:marBottom w:val="0"/>
          <w:divBdr>
            <w:top w:val="none" w:sz="0" w:space="0" w:color="auto"/>
            <w:left w:val="none" w:sz="0" w:space="0" w:color="auto"/>
            <w:bottom w:val="none" w:sz="0" w:space="0" w:color="auto"/>
            <w:right w:val="none" w:sz="0" w:space="0" w:color="auto"/>
          </w:divBdr>
        </w:div>
        <w:div w:id="2045518744">
          <w:marLeft w:val="0"/>
          <w:marRight w:val="0"/>
          <w:marTop w:val="0"/>
          <w:marBottom w:val="0"/>
          <w:divBdr>
            <w:top w:val="none" w:sz="0" w:space="0" w:color="auto"/>
            <w:left w:val="none" w:sz="0" w:space="0" w:color="auto"/>
            <w:bottom w:val="none" w:sz="0" w:space="0" w:color="auto"/>
            <w:right w:val="none" w:sz="0" w:space="0" w:color="auto"/>
          </w:divBdr>
        </w:div>
      </w:divsChild>
    </w:div>
    <w:div w:id="506866459">
      <w:bodyDiv w:val="1"/>
      <w:marLeft w:val="0"/>
      <w:marRight w:val="0"/>
      <w:marTop w:val="0"/>
      <w:marBottom w:val="0"/>
      <w:divBdr>
        <w:top w:val="none" w:sz="0" w:space="0" w:color="auto"/>
        <w:left w:val="none" w:sz="0" w:space="0" w:color="auto"/>
        <w:bottom w:val="none" w:sz="0" w:space="0" w:color="auto"/>
        <w:right w:val="none" w:sz="0" w:space="0" w:color="auto"/>
      </w:divBdr>
      <w:divsChild>
        <w:div w:id="68306857">
          <w:marLeft w:val="0"/>
          <w:marRight w:val="0"/>
          <w:marTop w:val="0"/>
          <w:marBottom w:val="0"/>
          <w:divBdr>
            <w:top w:val="none" w:sz="0" w:space="0" w:color="auto"/>
            <w:left w:val="none" w:sz="0" w:space="0" w:color="auto"/>
            <w:bottom w:val="none" w:sz="0" w:space="0" w:color="auto"/>
            <w:right w:val="none" w:sz="0" w:space="0" w:color="auto"/>
          </w:divBdr>
        </w:div>
        <w:div w:id="134611867">
          <w:marLeft w:val="0"/>
          <w:marRight w:val="0"/>
          <w:marTop w:val="0"/>
          <w:marBottom w:val="0"/>
          <w:divBdr>
            <w:top w:val="none" w:sz="0" w:space="0" w:color="auto"/>
            <w:left w:val="none" w:sz="0" w:space="0" w:color="auto"/>
            <w:bottom w:val="none" w:sz="0" w:space="0" w:color="auto"/>
            <w:right w:val="none" w:sz="0" w:space="0" w:color="auto"/>
          </w:divBdr>
        </w:div>
        <w:div w:id="208616799">
          <w:marLeft w:val="0"/>
          <w:marRight w:val="0"/>
          <w:marTop w:val="0"/>
          <w:marBottom w:val="0"/>
          <w:divBdr>
            <w:top w:val="none" w:sz="0" w:space="0" w:color="auto"/>
            <w:left w:val="none" w:sz="0" w:space="0" w:color="auto"/>
            <w:bottom w:val="none" w:sz="0" w:space="0" w:color="auto"/>
            <w:right w:val="none" w:sz="0" w:space="0" w:color="auto"/>
          </w:divBdr>
        </w:div>
        <w:div w:id="393360566">
          <w:marLeft w:val="0"/>
          <w:marRight w:val="0"/>
          <w:marTop w:val="0"/>
          <w:marBottom w:val="0"/>
          <w:divBdr>
            <w:top w:val="none" w:sz="0" w:space="0" w:color="auto"/>
            <w:left w:val="none" w:sz="0" w:space="0" w:color="auto"/>
            <w:bottom w:val="none" w:sz="0" w:space="0" w:color="auto"/>
            <w:right w:val="none" w:sz="0" w:space="0" w:color="auto"/>
          </w:divBdr>
        </w:div>
        <w:div w:id="402531897">
          <w:marLeft w:val="0"/>
          <w:marRight w:val="0"/>
          <w:marTop w:val="0"/>
          <w:marBottom w:val="0"/>
          <w:divBdr>
            <w:top w:val="none" w:sz="0" w:space="0" w:color="auto"/>
            <w:left w:val="none" w:sz="0" w:space="0" w:color="auto"/>
            <w:bottom w:val="none" w:sz="0" w:space="0" w:color="auto"/>
            <w:right w:val="none" w:sz="0" w:space="0" w:color="auto"/>
          </w:divBdr>
        </w:div>
        <w:div w:id="526453754">
          <w:marLeft w:val="0"/>
          <w:marRight w:val="0"/>
          <w:marTop w:val="0"/>
          <w:marBottom w:val="0"/>
          <w:divBdr>
            <w:top w:val="none" w:sz="0" w:space="0" w:color="auto"/>
            <w:left w:val="none" w:sz="0" w:space="0" w:color="auto"/>
            <w:bottom w:val="none" w:sz="0" w:space="0" w:color="auto"/>
            <w:right w:val="none" w:sz="0" w:space="0" w:color="auto"/>
          </w:divBdr>
        </w:div>
        <w:div w:id="640505437">
          <w:marLeft w:val="0"/>
          <w:marRight w:val="0"/>
          <w:marTop w:val="0"/>
          <w:marBottom w:val="0"/>
          <w:divBdr>
            <w:top w:val="none" w:sz="0" w:space="0" w:color="auto"/>
            <w:left w:val="none" w:sz="0" w:space="0" w:color="auto"/>
            <w:bottom w:val="none" w:sz="0" w:space="0" w:color="auto"/>
            <w:right w:val="none" w:sz="0" w:space="0" w:color="auto"/>
          </w:divBdr>
        </w:div>
        <w:div w:id="793056192">
          <w:marLeft w:val="0"/>
          <w:marRight w:val="0"/>
          <w:marTop w:val="0"/>
          <w:marBottom w:val="0"/>
          <w:divBdr>
            <w:top w:val="none" w:sz="0" w:space="0" w:color="auto"/>
            <w:left w:val="none" w:sz="0" w:space="0" w:color="auto"/>
            <w:bottom w:val="none" w:sz="0" w:space="0" w:color="auto"/>
            <w:right w:val="none" w:sz="0" w:space="0" w:color="auto"/>
          </w:divBdr>
        </w:div>
        <w:div w:id="816343652">
          <w:marLeft w:val="0"/>
          <w:marRight w:val="0"/>
          <w:marTop w:val="0"/>
          <w:marBottom w:val="0"/>
          <w:divBdr>
            <w:top w:val="none" w:sz="0" w:space="0" w:color="auto"/>
            <w:left w:val="none" w:sz="0" w:space="0" w:color="auto"/>
            <w:bottom w:val="none" w:sz="0" w:space="0" w:color="auto"/>
            <w:right w:val="none" w:sz="0" w:space="0" w:color="auto"/>
          </w:divBdr>
        </w:div>
        <w:div w:id="845362392">
          <w:marLeft w:val="0"/>
          <w:marRight w:val="0"/>
          <w:marTop w:val="0"/>
          <w:marBottom w:val="0"/>
          <w:divBdr>
            <w:top w:val="none" w:sz="0" w:space="0" w:color="auto"/>
            <w:left w:val="none" w:sz="0" w:space="0" w:color="auto"/>
            <w:bottom w:val="none" w:sz="0" w:space="0" w:color="auto"/>
            <w:right w:val="none" w:sz="0" w:space="0" w:color="auto"/>
          </w:divBdr>
        </w:div>
        <w:div w:id="913121170">
          <w:marLeft w:val="0"/>
          <w:marRight w:val="0"/>
          <w:marTop w:val="0"/>
          <w:marBottom w:val="0"/>
          <w:divBdr>
            <w:top w:val="none" w:sz="0" w:space="0" w:color="auto"/>
            <w:left w:val="none" w:sz="0" w:space="0" w:color="auto"/>
            <w:bottom w:val="none" w:sz="0" w:space="0" w:color="auto"/>
            <w:right w:val="none" w:sz="0" w:space="0" w:color="auto"/>
          </w:divBdr>
        </w:div>
        <w:div w:id="922101985">
          <w:marLeft w:val="0"/>
          <w:marRight w:val="0"/>
          <w:marTop w:val="0"/>
          <w:marBottom w:val="0"/>
          <w:divBdr>
            <w:top w:val="none" w:sz="0" w:space="0" w:color="auto"/>
            <w:left w:val="none" w:sz="0" w:space="0" w:color="auto"/>
            <w:bottom w:val="none" w:sz="0" w:space="0" w:color="auto"/>
            <w:right w:val="none" w:sz="0" w:space="0" w:color="auto"/>
          </w:divBdr>
        </w:div>
        <w:div w:id="948202442">
          <w:marLeft w:val="0"/>
          <w:marRight w:val="0"/>
          <w:marTop w:val="0"/>
          <w:marBottom w:val="0"/>
          <w:divBdr>
            <w:top w:val="none" w:sz="0" w:space="0" w:color="auto"/>
            <w:left w:val="none" w:sz="0" w:space="0" w:color="auto"/>
            <w:bottom w:val="none" w:sz="0" w:space="0" w:color="auto"/>
            <w:right w:val="none" w:sz="0" w:space="0" w:color="auto"/>
          </w:divBdr>
        </w:div>
        <w:div w:id="1014267652">
          <w:marLeft w:val="0"/>
          <w:marRight w:val="0"/>
          <w:marTop w:val="0"/>
          <w:marBottom w:val="0"/>
          <w:divBdr>
            <w:top w:val="none" w:sz="0" w:space="0" w:color="auto"/>
            <w:left w:val="none" w:sz="0" w:space="0" w:color="auto"/>
            <w:bottom w:val="none" w:sz="0" w:space="0" w:color="auto"/>
            <w:right w:val="none" w:sz="0" w:space="0" w:color="auto"/>
          </w:divBdr>
        </w:div>
        <w:div w:id="1254388832">
          <w:marLeft w:val="0"/>
          <w:marRight w:val="0"/>
          <w:marTop w:val="0"/>
          <w:marBottom w:val="0"/>
          <w:divBdr>
            <w:top w:val="none" w:sz="0" w:space="0" w:color="auto"/>
            <w:left w:val="none" w:sz="0" w:space="0" w:color="auto"/>
            <w:bottom w:val="none" w:sz="0" w:space="0" w:color="auto"/>
            <w:right w:val="none" w:sz="0" w:space="0" w:color="auto"/>
          </w:divBdr>
        </w:div>
        <w:div w:id="1351057319">
          <w:marLeft w:val="0"/>
          <w:marRight w:val="0"/>
          <w:marTop w:val="0"/>
          <w:marBottom w:val="0"/>
          <w:divBdr>
            <w:top w:val="none" w:sz="0" w:space="0" w:color="auto"/>
            <w:left w:val="none" w:sz="0" w:space="0" w:color="auto"/>
            <w:bottom w:val="none" w:sz="0" w:space="0" w:color="auto"/>
            <w:right w:val="none" w:sz="0" w:space="0" w:color="auto"/>
          </w:divBdr>
        </w:div>
        <w:div w:id="1473595982">
          <w:marLeft w:val="0"/>
          <w:marRight w:val="0"/>
          <w:marTop w:val="0"/>
          <w:marBottom w:val="0"/>
          <w:divBdr>
            <w:top w:val="none" w:sz="0" w:space="0" w:color="auto"/>
            <w:left w:val="none" w:sz="0" w:space="0" w:color="auto"/>
            <w:bottom w:val="none" w:sz="0" w:space="0" w:color="auto"/>
            <w:right w:val="none" w:sz="0" w:space="0" w:color="auto"/>
          </w:divBdr>
        </w:div>
        <w:div w:id="1558473156">
          <w:marLeft w:val="0"/>
          <w:marRight w:val="0"/>
          <w:marTop w:val="0"/>
          <w:marBottom w:val="0"/>
          <w:divBdr>
            <w:top w:val="none" w:sz="0" w:space="0" w:color="auto"/>
            <w:left w:val="none" w:sz="0" w:space="0" w:color="auto"/>
            <w:bottom w:val="none" w:sz="0" w:space="0" w:color="auto"/>
            <w:right w:val="none" w:sz="0" w:space="0" w:color="auto"/>
          </w:divBdr>
        </w:div>
        <w:div w:id="1582175217">
          <w:marLeft w:val="0"/>
          <w:marRight w:val="0"/>
          <w:marTop w:val="0"/>
          <w:marBottom w:val="0"/>
          <w:divBdr>
            <w:top w:val="none" w:sz="0" w:space="0" w:color="auto"/>
            <w:left w:val="none" w:sz="0" w:space="0" w:color="auto"/>
            <w:bottom w:val="none" w:sz="0" w:space="0" w:color="auto"/>
            <w:right w:val="none" w:sz="0" w:space="0" w:color="auto"/>
          </w:divBdr>
        </w:div>
        <w:div w:id="1736929889">
          <w:marLeft w:val="0"/>
          <w:marRight w:val="0"/>
          <w:marTop w:val="0"/>
          <w:marBottom w:val="0"/>
          <w:divBdr>
            <w:top w:val="none" w:sz="0" w:space="0" w:color="auto"/>
            <w:left w:val="none" w:sz="0" w:space="0" w:color="auto"/>
            <w:bottom w:val="none" w:sz="0" w:space="0" w:color="auto"/>
            <w:right w:val="none" w:sz="0" w:space="0" w:color="auto"/>
          </w:divBdr>
        </w:div>
        <w:div w:id="1801148198">
          <w:marLeft w:val="0"/>
          <w:marRight w:val="0"/>
          <w:marTop w:val="0"/>
          <w:marBottom w:val="0"/>
          <w:divBdr>
            <w:top w:val="none" w:sz="0" w:space="0" w:color="auto"/>
            <w:left w:val="none" w:sz="0" w:space="0" w:color="auto"/>
            <w:bottom w:val="none" w:sz="0" w:space="0" w:color="auto"/>
            <w:right w:val="none" w:sz="0" w:space="0" w:color="auto"/>
          </w:divBdr>
        </w:div>
        <w:div w:id="1851799009">
          <w:marLeft w:val="0"/>
          <w:marRight w:val="0"/>
          <w:marTop w:val="0"/>
          <w:marBottom w:val="0"/>
          <w:divBdr>
            <w:top w:val="none" w:sz="0" w:space="0" w:color="auto"/>
            <w:left w:val="none" w:sz="0" w:space="0" w:color="auto"/>
            <w:bottom w:val="none" w:sz="0" w:space="0" w:color="auto"/>
            <w:right w:val="none" w:sz="0" w:space="0" w:color="auto"/>
          </w:divBdr>
        </w:div>
        <w:div w:id="1898467588">
          <w:marLeft w:val="0"/>
          <w:marRight w:val="0"/>
          <w:marTop w:val="0"/>
          <w:marBottom w:val="0"/>
          <w:divBdr>
            <w:top w:val="none" w:sz="0" w:space="0" w:color="auto"/>
            <w:left w:val="none" w:sz="0" w:space="0" w:color="auto"/>
            <w:bottom w:val="none" w:sz="0" w:space="0" w:color="auto"/>
            <w:right w:val="none" w:sz="0" w:space="0" w:color="auto"/>
          </w:divBdr>
        </w:div>
        <w:div w:id="1906796309">
          <w:marLeft w:val="0"/>
          <w:marRight w:val="0"/>
          <w:marTop w:val="0"/>
          <w:marBottom w:val="0"/>
          <w:divBdr>
            <w:top w:val="none" w:sz="0" w:space="0" w:color="auto"/>
            <w:left w:val="none" w:sz="0" w:space="0" w:color="auto"/>
            <w:bottom w:val="none" w:sz="0" w:space="0" w:color="auto"/>
            <w:right w:val="none" w:sz="0" w:space="0" w:color="auto"/>
          </w:divBdr>
        </w:div>
      </w:divsChild>
    </w:div>
    <w:div w:id="531116008">
      <w:bodyDiv w:val="1"/>
      <w:marLeft w:val="0"/>
      <w:marRight w:val="0"/>
      <w:marTop w:val="0"/>
      <w:marBottom w:val="0"/>
      <w:divBdr>
        <w:top w:val="none" w:sz="0" w:space="0" w:color="auto"/>
        <w:left w:val="none" w:sz="0" w:space="0" w:color="auto"/>
        <w:bottom w:val="none" w:sz="0" w:space="0" w:color="auto"/>
        <w:right w:val="none" w:sz="0" w:space="0" w:color="auto"/>
      </w:divBdr>
      <w:divsChild>
        <w:div w:id="288249587">
          <w:marLeft w:val="0"/>
          <w:marRight w:val="0"/>
          <w:marTop w:val="0"/>
          <w:marBottom w:val="0"/>
          <w:divBdr>
            <w:top w:val="none" w:sz="0" w:space="0" w:color="auto"/>
            <w:left w:val="none" w:sz="0" w:space="0" w:color="auto"/>
            <w:bottom w:val="none" w:sz="0" w:space="0" w:color="auto"/>
            <w:right w:val="none" w:sz="0" w:space="0" w:color="auto"/>
          </w:divBdr>
        </w:div>
        <w:div w:id="356934650">
          <w:marLeft w:val="0"/>
          <w:marRight w:val="0"/>
          <w:marTop w:val="0"/>
          <w:marBottom w:val="0"/>
          <w:divBdr>
            <w:top w:val="none" w:sz="0" w:space="0" w:color="auto"/>
            <w:left w:val="none" w:sz="0" w:space="0" w:color="auto"/>
            <w:bottom w:val="none" w:sz="0" w:space="0" w:color="auto"/>
            <w:right w:val="none" w:sz="0" w:space="0" w:color="auto"/>
          </w:divBdr>
        </w:div>
        <w:div w:id="432210141">
          <w:marLeft w:val="0"/>
          <w:marRight w:val="0"/>
          <w:marTop w:val="0"/>
          <w:marBottom w:val="0"/>
          <w:divBdr>
            <w:top w:val="none" w:sz="0" w:space="0" w:color="auto"/>
            <w:left w:val="none" w:sz="0" w:space="0" w:color="auto"/>
            <w:bottom w:val="none" w:sz="0" w:space="0" w:color="auto"/>
            <w:right w:val="none" w:sz="0" w:space="0" w:color="auto"/>
          </w:divBdr>
        </w:div>
        <w:div w:id="1059936122">
          <w:marLeft w:val="0"/>
          <w:marRight w:val="0"/>
          <w:marTop w:val="0"/>
          <w:marBottom w:val="0"/>
          <w:divBdr>
            <w:top w:val="none" w:sz="0" w:space="0" w:color="auto"/>
            <w:left w:val="none" w:sz="0" w:space="0" w:color="auto"/>
            <w:bottom w:val="none" w:sz="0" w:space="0" w:color="auto"/>
            <w:right w:val="none" w:sz="0" w:space="0" w:color="auto"/>
          </w:divBdr>
        </w:div>
        <w:div w:id="1173956467">
          <w:marLeft w:val="0"/>
          <w:marRight w:val="0"/>
          <w:marTop w:val="0"/>
          <w:marBottom w:val="0"/>
          <w:divBdr>
            <w:top w:val="none" w:sz="0" w:space="0" w:color="auto"/>
            <w:left w:val="none" w:sz="0" w:space="0" w:color="auto"/>
            <w:bottom w:val="none" w:sz="0" w:space="0" w:color="auto"/>
            <w:right w:val="none" w:sz="0" w:space="0" w:color="auto"/>
          </w:divBdr>
        </w:div>
        <w:div w:id="1875921621">
          <w:marLeft w:val="0"/>
          <w:marRight w:val="0"/>
          <w:marTop w:val="0"/>
          <w:marBottom w:val="0"/>
          <w:divBdr>
            <w:top w:val="none" w:sz="0" w:space="0" w:color="auto"/>
            <w:left w:val="none" w:sz="0" w:space="0" w:color="auto"/>
            <w:bottom w:val="none" w:sz="0" w:space="0" w:color="auto"/>
            <w:right w:val="none" w:sz="0" w:space="0" w:color="auto"/>
          </w:divBdr>
        </w:div>
        <w:div w:id="1946838772">
          <w:marLeft w:val="0"/>
          <w:marRight w:val="0"/>
          <w:marTop w:val="0"/>
          <w:marBottom w:val="0"/>
          <w:divBdr>
            <w:top w:val="none" w:sz="0" w:space="0" w:color="auto"/>
            <w:left w:val="none" w:sz="0" w:space="0" w:color="auto"/>
            <w:bottom w:val="none" w:sz="0" w:space="0" w:color="auto"/>
            <w:right w:val="none" w:sz="0" w:space="0" w:color="auto"/>
          </w:divBdr>
        </w:div>
        <w:div w:id="1973515011">
          <w:marLeft w:val="0"/>
          <w:marRight w:val="0"/>
          <w:marTop w:val="0"/>
          <w:marBottom w:val="0"/>
          <w:divBdr>
            <w:top w:val="none" w:sz="0" w:space="0" w:color="auto"/>
            <w:left w:val="none" w:sz="0" w:space="0" w:color="auto"/>
            <w:bottom w:val="none" w:sz="0" w:space="0" w:color="auto"/>
            <w:right w:val="none" w:sz="0" w:space="0" w:color="auto"/>
          </w:divBdr>
        </w:div>
      </w:divsChild>
    </w:div>
    <w:div w:id="539779272">
      <w:bodyDiv w:val="1"/>
      <w:marLeft w:val="0"/>
      <w:marRight w:val="0"/>
      <w:marTop w:val="0"/>
      <w:marBottom w:val="0"/>
      <w:divBdr>
        <w:top w:val="none" w:sz="0" w:space="0" w:color="auto"/>
        <w:left w:val="none" w:sz="0" w:space="0" w:color="auto"/>
        <w:bottom w:val="none" w:sz="0" w:space="0" w:color="auto"/>
        <w:right w:val="none" w:sz="0" w:space="0" w:color="auto"/>
      </w:divBdr>
    </w:div>
    <w:div w:id="562103244">
      <w:bodyDiv w:val="1"/>
      <w:marLeft w:val="0"/>
      <w:marRight w:val="0"/>
      <w:marTop w:val="0"/>
      <w:marBottom w:val="0"/>
      <w:divBdr>
        <w:top w:val="none" w:sz="0" w:space="0" w:color="auto"/>
        <w:left w:val="none" w:sz="0" w:space="0" w:color="auto"/>
        <w:bottom w:val="none" w:sz="0" w:space="0" w:color="auto"/>
        <w:right w:val="none" w:sz="0" w:space="0" w:color="auto"/>
      </w:divBdr>
      <w:divsChild>
        <w:div w:id="110050368">
          <w:marLeft w:val="0"/>
          <w:marRight w:val="0"/>
          <w:marTop w:val="0"/>
          <w:marBottom w:val="0"/>
          <w:divBdr>
            <w:top w:val="none" w:sz="0" w:space="0" w:color="auto"/>
            <w:left w:val="none" w:sz="0" w:space="0" w:color="auto"/>
            <w:bottom w:val="none" w:sz="0" w:space="0" w:color="auto"/>
            <w:right w:val="none" w:sz="0" w:space="0" w:color="auto"/>
          </w:divBdr>
        </w:div>
        <w:div w:id="287854680">
          <w:marLeft w:val="0"/>
          <w:marRight w:val="0"/>
          <w:marTop w:val="0"/>
          <w:marBottom w:val="0"/>
          <w:divBdr>
            <w:top w:val="none" w:sz="0" w:space="0" w:color="auto"/>
            <w:left w:val="none" w:sz="0" w:space="0" w:color="auto"/>
            <w:bottom w:val="none" w:sz="0" w:space="0" w:color="auto"/>
            <w:right w:val="none" w:sz="0" w:space="0" w:color="auto"/>
          </w:divBdr>
        </w:div>
        <w:div w:id="914441093">
          <w:marLeft w:val="0"/>
          <w:marRight w:val="0"/>
          <w:marTop w:val="0"/>
          <w:marBottom w:val="0"/>
          <w:divBdr>
            <w:top w:val="none" w:sz="0" w:space="0" w:color="auto"/>
            <w:left w:val="none" w:sz="0" w:space="0" w:color="auto"/>
            <w:bottom w:val="none" w:sz="0" w:space="0" w:color="auto"/>
            <w:right w:val="none" w:sz="0" w:space="0" w:color="auto"/>
          </w:divBdr>
        </w:div>
        <w:div w:id="1605266717">
          <w:marLeft w:val="0"/>
          <w:marRight w:val="0"/>
          <w:marTop w:val="0"/>
          <w:marBottom w:val="0"/>
          <w:divBdr>
            <w:top w:val="none" w:sz="0" w:space="0" w:color="auto"/>
            <w:left w:val="none" w:sz="0" w:space="0" w:color="auto"/>
            <w:bottom w:val="none" w:sz="0" w:space="0" w:color="auto"/>
            <w:right w:val="none" w:sz="0" w:space="0" w:color="auto"/>
          </w:divBdr>
        </w:div>
        <w:div w:id="1772509536">
          <w:marLeft w:val="0"/>
          <w:marRight w:val="0"/>
          <w:marTop w:val="0"/>
          <w:marBottom w:val="0"/>
          <w:divBdr>
            <w:top w:val="none" w:sz="0" w:space="0" w:color="auto"/>
            <w:left w:val="none" w:sz="0" w:space="0" w:color="auto"/>
            <w:bottom w:val="none" w:sz="0" w:space="0" w:color="auto"/>
            <w:right w:val="none" w:sz="0" w:space="0" w:color="auto"/>
          </w:divBdr>
        </w:div>
        <w:div w:id="1855991891">
          <w:marLeft w:val="0"/>
          <w:marRight w:val="0"/>
          <w:marTop w:val="0"/>
          <w:marBottom w:val="0"/>
          <w:divBdr>
            <w:top w:val="none" w:sz="0" w:space="0" w:color="auto"/>
            <w:left w:val="none" w:sz="0" w:space="0" w:color="auto"/>
            <w:bottom w:val="none" w:sz="0" w:space="0" w:color="auto"/>
            <w:right w:val="none" w:sz="0" w:space="0" w:color="auto"/>
          </w:divBdr>
        </w:div>
        <w:div w:id="1898979346">
          <w:marLeft w:val="0"/>
          <w:marRight w:val="0"/>
          <w:marTop w:val="0"/>
          <w:marBottom w:val="0"/>
          <w:divBdr>
            <w:top w:val="none" w:sz="0" w:space="0" w:color="auto"/>
            <w:left w:val="none" w:sz="0" w:space="0" w:color="auto"/>
            <w:bottom w:val="none" w:sz="0" w:space="0" w:color="auto"/>
            <w:right w:val="none" w:sz="0" w:space="0" w:color="auto"/>
          </w:divBdr>
        </w:div>
        <w:div w:id="1905217913">
          <w:marLeft w:val="0"/>
          <w:marRight w:val="0"/>
          <w:marTop w:val="0"/>
          <w:marBottom w:val="0"/>
          <w:divBdr>
            <w:top w:val="none" w:sz="0" w:space="0" w:color="auto"/>
            <w:left w:val="none" w:sz="0" w:space="0" w:color="auto"/>
            <w:bottom w:val="none" w:sz="0" w:space="0" w:color="auto"/>
            <w:right w:val="none" w:sz="0" w:space="0" w:color="auto"/>
          </w:divBdr>
        </w:div>
      </w:divsChild>
    </w:div>
    <w:div w:id="563180826">
      <w:bodyDiv w:val="1"/>
      <w:marLeft w:val="0"/>
      <w:marRight w:val="0"/>
      <w:marTop w:val="0"/>
      <w:marBottom w:val="0"/>
      <w:divBdr>
        <w:top w:val="none" w:sz="0" w:space="0" w:color="auto"/>
        <w:left w:val="none" w:sz="0" w:space="0" w:color="auto"/>
        <w:bottom w:val="none" w:sz="0" w:space="0" w:color="auto"/>
        <w:right w:val="none" w:sz="0" w:space="0" w:color="auto"/>
      </w:divBdr>
    </w:div>
    <w:div w:id="587160211">
      <w:bodyDiv w:val="1"/>
      <w:marLeft w:val="0"/>
      <w:marRight w:val="0"/>
      <w:marTop w:val="0"/>
      <w:marBottom w:val="0"/>
      <w:divBdr>
        <w:top w:val="none" w:sz="0" w:space="0" w:color="auto"/>
        <w:left w:val="none" w:sz="0" w:space="0" w:color="auto"/>
        <w:bottom w:val="none" w:sz="0" w:space="0" w:color="auto"/>
        <w:right w:val="none" w:sz="0" w:space="0" w:color="auto"/>
      </w:divBdr>
    </w:div>
    <w:div w:id="601844068">
      <w:bodyDiv w:val="1"/>
      <w:marLeft w:val="0"/>
      <w:marRight w:val="0"/>
      <w:marTop w:val="0"/>
      <w:marBottom w:val="0"/>
      <w:divBdr>
        <w:top w:val="none" w:sz="0" w:space="0" w:color="auto"/>
        <w:left w:val="none" w:sz="0" w:space="0" w:color="auto"/>
        <w:bottom w:val="none" w:sz="0" w:space="0" w:color="auto"/>
        <w:right w:val="none" w:sz="0" w:space="0" w:color="auto"/>
      </w:divBdr>
      <w:divsChild>
        <w:div w:id="1042362528">
          <w:marLeft w:val="0"/>
          <w:marRight w:val="0"/>
          <w:marTop w:val="0"/>
          <w:marBottom w:val="0"/>
          <w:divBdr>
            <w:top w:val="none" w:sz="0" w:space="0" w:color="auto"/>
            <w:left w:val="none" w:sz="0" w:space="0" w:color="auto"/>
            <w:bottom w:val="none" w:sz="0" w:space="0" w:color="auto"/>
            <w:right w:val="none" w:sz="0" w:space="0" w:color="auto"/>
          </w:divBdr>
        </w:div>
        <w:div w:id="1861580054">
          <w:marLeft w:val="0"/>
          <w:marRight w:val="0"/>
          <w:marTop w:val="0"/>
          <w:marBottom w:val="0"/>
          <w:divBdr>
            <w:top w:val="none" w:sz="0" w:space="0" w:color="auto"/>
            <w:left w:val="none" w:sz="0" w:space="0" w:color="auto"/>
            <w:bottom w:val="none" w:sz="0" w:space="0" w:color="auto"/>
            <w:right w:val="none" w:sz="0" w:space="0" w:color="auto"/>
          </w:divBdr>
        </w:div>
        <w:div w:id="1696079162">
          <w:marLeft w:val="0"/>
          <w:marRight w:val="0"/>
          <w:marTop w:val="0"/>
          <w:marBottom w:val="0"/>
          <w:divBdr>
            <w:top w:val="none" w:sz="0" w:space="0" w:color="auto"/>
            <w:left w:val="none" w:sz="0" w:space="0" w:color="auto"/>
            <w:bottom w:val="none" w:sz="0" w:space="0" w:color="auto"/>
            <w:right w:val="none" w:sz="0" w:space="0" w:color="auto"/>
          </w:divBdr>
        </w:div>
        <w:div w:id="1234704883">
          <w:marLeft w:val="0"/>
          <w:marRight w:val="0"/>
          <w:marTop w:val="0"/>
          <w:marBottom w:val="0"/>
          <w:divBdr>
            <w:top w:val="none" w:sz="0" w:space="0" w:color="auto"/>
            <w:left w:val="none" w:sz="0" w:space="0" w:color="auto"/>
            <w:bottom w:val="none" w:sz="0" w:space="0" w:color="auto"/>
            <w:right w:val="none" w:sz="0" w:space="0" w:color="auto"/>
          </w:divBdr>
        </w:div>
        <w:div w:id="36243658">
          <w:marLeft w:val="0"/>
          <w:marRight w:val="0"/>
          <w:marTop w:val="0"/>
          <w:marBottom w:val="0"/>
          <w:divBdr>
            <w:top w:val="none" w:sz="0" w:space="0" w:color="auto"/>
            <w:left w:val="none" w:sz="0" w:space="0" w:color="auto"/>
            <w:bottom w:val="none" w:sz="0" w:space="0" w:color="auto"/>
            <w:right w:val="none" w:sz="0" w:space="0" w:color="auto"/>
          </w:divBdr>
        </w:div>
        <w:div w:id="1249313234">
          <w:marLeft w:val="0"/>
          <w:marRight w:val="0"/>
          <w:marTop w:val="0"/>
          <w:marBottom w:val="0"/>
          <w:divBdr>
            <w:top w:val="none" w:sz="0" w:space="0" w:color="auto"/>
            <w:left w:val="none" w:sz="0" w:space="0" w:color="auto"/>
            <w:bottom w:val="none" w:sz="0" w:space="0" w:color="auto"/>
            <w:right w:val="none" w:sz="0" w:space="0" w:color="auto"/>
          </w:divBdr>
        </w:div>
        <w:div w:id="1351449122">
          <w:marLeft w:val="0"/>
          <w:marRight w:val="0"/>
          <w:marTop w:val="0"/>
          <w:marBottom w:val="0"/>
          <w:divBdr>
            <w:top w:val="none" w:sz="0" w:space="0" w:color="auto"/>
            <w:left w:val="none" w:sz="0" w:space="0" w:color="auto"/>
            <w:bottom w:val="none" w:sz="0" w:space="0" w:color="auto"/>
            <w:right w:val="none" w:sz="0" w:space="0" w:color="auto"/>
          </w:divBdr>
        </w:div>
        <w:div w:id="219052181">
          <w:marLeft w:val="0"/>
          <w:marRight w:val="0"/>
          <w:marTop w:val="0"/>
          <w:marBottom w:val="0"/>
          <w:divBdr>
            <w:top w:val="none" w:sz="0" w:space="0" w:color="auto"/>
            <w:left w:val="none" w:sz="0" w:space="0" w:color="auto"/>
            <w:bottom w:val="none" w:sz="0" w:space="0" w:color="auto"/>
            <w:right w:val="none" w:sz="0" w:space="0" w:color="auto"/>
          </w:divBdr>
        </w:div>
      </w:divsChild>
    </w:div>
    <w:div w:id="624194368">
      <w:bodyDiv w:val="1"/>
      <w:marLeft w:val="0"/>
      <w:marRight w:val="0"/>
      <w:marTop w:val="0"/>
      <w:marBottom w:val="0"/>
      <w:divBdr>
        <w:top w:val="none" w:sz="0" w:space="0" w:color="auto"/>
        <w:left w:val="none" w:sz="0" w:space="0" w:color="auto"/>
        <w:bottom w:val="none" w:sz="0" w:space="0" w:color="auto"/>
        <w:right w:val="none" w:sz="0" w:space="0" w:color="auto"/>
      </w:divBdr>
    </w:div>
    <w:div w:id="639068417">
      <w:bodyDiv w:val="1"/>
      <w:marLeft w:val="0"/>
      <w:marRight w:val="0"/>
      <w:marTop w:val="0"/>
      <w:marBottom w:val="0"/>
      <w:divBdr>
        <w:top w:val="none" w:sz="0" w:space="0" w:color="auto"/>
        <w:left w:val="none" w:sz="0" w:space="0" w:color="auto"/>
        <w:bottom w:val="none" w:sz="0" w:space="0" w:color="auto"/>
        <w:right w:val="none" w:sz="0" w:space="0" w:color="auto"/>
      </w:divBdr>
      <w:divsChild>
        <w:div w:id="585192445">
          <w:marLeft w:val="0"/>
          <w:marRight w:val="0"/>
          <w:marTop w:val="0"/>
          <w:marBottom w:val="0"/>
          <w:divBdr>
            <w:top w:val="none" w:sz="0" w:space="0" w:color="auto"/>
            <w:left w:val="none" w:sz="0" w:space="0" w:color="auto"/>
            <w:bottom w:val="none" w:sz="0" w:space="0" w:color="auto"/>
            <w:right w:val="none" w:sz="0" w:space="0" w:color="auto"/>
          </w:divBdr>
        </w:div>
        <w:div w:id="625353304">
          <w:marLeft w:val="0"/>
          <w:marRight w:val="0"/>
          <w:marTop w:val="0"/>
          <w:marBottom w:val="0"/>
          <w:divBdr>
            <w:top w:val="none" w:sz="0" w:space="0" w:color="auto"/>
            <w:left w:val="none" w:sz="0" w:space="0" w:color="auto"/>
            <w:bottom w:val="none" w:sz="0" w:space="0" w:color="auto"/>
            <w:right w:val="none" w:sz="0" w:space="0" w:color="auto"/>
          </w:divBdr>
        </w:div>
        <w:div w:id="842279814">
          <w:marLeft w:val="0"/>
          <w:marRight w:val="0"/>
          <w:marTop w:val="0"/>
          <w:marBottom w:val="0"/>
          <w:divBdr>
            <w:top w:val="none" w:sz="0" w:space="0" w:color="auto"/>
            <w:left w:val="none" w:sz="0" w:space="0" w:color="auto"/>
            <w:bottom w:val="none" w:sz="0" w:space="0" w:color="auto"/>
            <w:right w:val="none" w:sz="0" w:space="0" w:color="auto"/>
          </w:divBdr>
        </w:div>
        <w:div w:id="1067604374">
          <w:marLeft w:val="0"/>
          <w:marRight w:val="0"/>
          <w:marTop w:val="0"/>
          <w:marBottom w:val="0"/>
          <w:divBdr>
            <w:top w:val="none" w:sz="0" w:space="0" w:color="auto"/>
            <w:left w:val="none" w:sz="0" w:space="0" w:color="auto"/>
            <w:bottom w:val="none" w:sz="0" w:space="0" w:color="auto"/>
            <w:right w:val="none" w:sz="0" w:space="0" w:color="auto"/>
          </w:divBdr>
        </w:div>
        <w:div w:id="1645351358">
          <w:marLeft w:val="0"/>
          <w:marRight w:val="0"/>
          <w:marTop w:val="0"/>
          <w:marBottom w:val="0"/>
          <w:divBdr>
            <w:top w:val="none" w:sz="0" w:space="0" w:color="auto"/>
            <w:left w:val="none" w:sz="0" w:space="0" w:color="auto"/>
            <w:bottom w:val="none" w:sz="0" w:space="0" w:color="auto"/>
            <w:right w:val="none" w:sz="0" w:space="0" w:color="auto"/>
          </w:divBdr>
        </w:div>
      </w:divsChild>
    </w:div>
    <w:div w:id="653026216">
      <w:bodyDiv w:val="1"/>
      <w:marLeft w:val="0"/>
      <w:marRight w:val="0"/>
      <w:marTop w:val="0"/>
      <w:marBottom w:val="0"/>
      <w:divBdr>
        <w:top w:val="none" w:sz="0" w:space="0" w:color="auto"/>
        <w:left w:val="none" w:sz="0" w:space="0" w:color="auto"/>
        <w:bottom w:val="none" w:sz="0" w:space="0" w:color="auto"/>
        <w:right w:val="none" w:sz="0" w:space="0" w:color="auto"/>
      </w:divBdr>
      <w:divsChild>
        <w:div w:id="155346663">
          <w:marLeft w:val="0"/>
          <w:marRight w:val="0"/>
          <w:marTop w:val="0"/>
          <w:marBottom w:val="0"/>
          <w:divBdr>
            <w:top w:val="none" w:sz="0" w:space="0" w:color="auto"/>
            <w:left w:val="none" w:sz="0" w:space="0" w:color="auto"/>
            <w:bottom w:val="none" w:sz="0" w:space="0" w:color="auto"/>
            <w:right w:val="none" w:sz="0" w:space="0" w:color="auto"/>
          </w:divBdr>
        </w:div>
        <w:div w:id="371619248">
          <w:marLeft w:val="0"/>
          <w:marRight w:val="0"/>
          <w:marTop w:val="0"/>
          <w:marBottom w:val="0"/>
          <w:divBdr>
            <w:top w:val="none" w:sz="0" w:space="0" w:color="auto"/>
            <w:left w:val="none" w:sz="0" w:space="0" w:color="auto"/>
            <w:bottom w:val="none" w:sz="0" w:space="0" w:color="auto"/>
            <w:right w:val="none" w:sz="0" w:space="0" w:color="auto"/>
          </w:divBdr>
        </w:div>
        <w:div w:id="439960941">
          <w:marLeft w:val="0"/>
          <w:marRight w:val="0"/>
          <w:marTop w:val="0"/>
          <w:marBottom w:val="0"/>
          <w:divBdr>
            <w:top w:val="none" w:sz="0" w:space="0" w:color="auto"/>
            <w:left w:val="none" w:sz="0" w:space="0" w:color="auto"/>
            <w:bottom w:val="none" w:sz="0" w:space="0" w:color="auto"/>
            <w:right w:val="none" w:sz="0" w:space="0" w:color="auto"/>
          </w:divBdr>
        </w:div>
        <w:div w:id="455371705">
          <w:marLeft w:val="0"/>
          <w:marRight w:val="0"/>
          <w:marTop w:val="0"/>
          <w:marBottom w:val="0"/>
          <w:divBdr>
            <w:top w:val="none" w:sz="0" w:space="0" w:color="auto"/>
            <w:left w:val="none" w:sz="0" w:space="0" w:color="auto"/>
            <w:bottom w:val="none" w:sz="0" w:space="0" w:color="auto"/>
            <w:right w:val="none" w:sz="0" w:space="0" w:color="auto"/>
          </w:divBdr>
        </w:div>
        <w:div w:id="458299458">
          <w:marLeft w:val="0"/>
          <w:marRight w:val="0"/>
          <w:marTop w:val="0"/>
          <w:marBottom w:val="0"/>
          <w:divBdr>
            <w:top w:val="none" w:sz="0" w:space="0" w:color="auto"/>
            <w:left w:val="none" w:sz="0" w:space="0" w:color="auto"/>
            <w:bottom w:val="none" w:sz="0" w:space="0" w:color="auto"/>
            <w:right w:val="none" w:sz="0" w:space="0" w:color="auto"/>
          </w:divBdr>
        </w:div>
        <w:div w:id="740830681">
          <w:marLeft w:val="0"/>
          <w:marRight w:val="0"/>
          <w:marTop w:val="0"/>
          <w:marBottom w:val="0"/>
          <w:divBdr>
            <w:top w:val="none" w:sz="0" w:space="0" w:color="auto"/>
            <w:left w:val="none" w:sz="0" w:space="0" w:color="auto"/>
            <w:bottom w:val="none" w:sz="0" w:space="0" w:color="auto"/>
            <w:right w:val="none" w:sz="0" w:space="0" w:color="auto"/>
          </w:divBdr>
        </w:div>
        <w:div w:id="832258085">
          <w:marLeft w:val="0"/>
          <w:marRight w:val="0"/>
          <w:marTop w:val="0"/>
          <w:marBottom w:val="0"/>
          <w:divBdr>
            <w:top w:val="none" w:sz="0" w:space="0" w:color="auto"/>
            <w:left w:val="none" w:sz="0" w:space="0" w:color="auto"/>
            <w:bottom w:val="none" w:sz="0" w:space="0" w:color="auto"/>
            <w:right w:val="none" w:sz="0" w:space="0" w:color="auto"/>
          </w:divBdr>
        </w:div>
        <w:div w:id="1458065424">
          <w:marLeft w:val="0"/>
          <w:marRight w:val="0"/>
          <w:marTop w:val="0"/>
          <w:marBottom w:val="0"/>
          <w:divBdr>
            <w:top w:val="none" w:sz="0" w:space="0" w:color="auto"/>
            <w:left w:val="none" w:sz="0" w:space="0" w:color="auto"/>
            <w:bottom w:val="none" w:sz="0" w:space="0" w:color="auto"/>
            <w:right w:val="none" w:sz="0" w:space="0" w:color="auto"/>
          </w:divBdr>
        </w:div>
        <w:div w:id="1628127567">
          <w:marLeft w:val="0"/>
          <w:marRight w:val="0"/>
          <w:marTop w:val="0"/>
          <w:marBottom w:val="0"/>
          <w:divBdr>
            <w:top w:val="none" w:sz="0" w:space="0" w:color="auto"/>
            <w:left w:val="none" w:sz="0" w:space="0" w:color="auto"/>
            <w:bottom w:val="none" w:sz="0" w:space="0" w:color="auto"/>
            <w:right w:val="none" w:sz="0" w:space="0" w:color="auto"/>
          </w:divBdr>
        </w:div>
        <w:div w:id="1635286727">
          <w:marLeft w:val="0"/>
          <w:marRight w:val="0"/>
          <w:marTop w:val="0"/>
          <w:marBottom w:val="0"/>
          <w:divBdr>
            <w:top w:val="none" w:sz="0" w:space="0" w:color="auto"/>
            <w:left w:val="none" w:sz="0" w:space="0" w:color="auto"/>
            <w:bottom w:val="none" w:sz="0" w:space="0" w:color="auto"/>
            <w:right w:val="none" w:sz="0" w:space="0" w:color="auto"/>
          </w:divBdr>
        </w:div>
        <w:div w:id="1850824991">
          <w:marLeft w:val="0"/>
          <w:marRight w:val="0"/>
          <w:marTop w:val="0"/>
          <w:marBottom w:val="0"/>
          <w:divBdr>
            <w:top w:val="none" w:sz="0" w:space="0" w:color="auto"/>
            <w:left w:val="none" w:sz="0" w:space="0" w:color="auto"/>
            <w:bottom w:val="none" w:sz="0" w:space="0" w:color="auto"/>
            <w:right w:val="none" w:sz="0" w:space="0" w:color="auto"/>
          </w:divBdr>
        </w:div>
        <w:div w:id="2096630742">
          <w:marLeft w:val="0"/>
          <w:marRight w:val="0"/>
          <w:marTop w:val="0"/>
          <w:marBottom w:val="0"/>
          <w:divBdr>
            <w:top w:val="none" w:sz="0" w:space="0" w:color="auto"/>
            <w:left w:val="none" w:sz="0" w:space="0" w:color="auto"/>
            <w:bottom w:val="none" w:sz="0" w:space="0" w:color="auto"/>
            <w:right w:val="none" w:sz="0" w:space="0" w:color="auto"/>
          </w:divBdr>
        </w:div>
      </w:divsChild>
    </w:div>
    <w:div w:id="667293854">
      <w:bodyDiv w:val="1"/>
      <w:marLeft w:val="0"/>
      <w:marRight w:val="0"/>
      <w:marTop w:val="0"/>
      <w:marBottom w:val="0"/>
      <w:divBdr>
        <w:top w:val="none" w:sz="0" w:space="0" w:color="auto"/>
        <w:left w:val="none" w:sz="0" w:space="0" w:color="auto"/>
        <w:bottom w:val="none" w:sz="0" w:space="0" w:color="auto"/>
        <w:right w:val="none" w:sz="0" w:space="0" w:color="auto"/>
      </w:divBdr>
      <w:divsChild>
        <w:div w:id="215899789">
          <w:marLeft w:val="0"/>
          <w:marRight w:val="0"/>
          <w:marTop w:val="0"/>
          <w:marBottom w:val="0"/>
          <w:divBdr>
            <w:top w:val="none" w:sz="0" w:space="0" w:color="auto"/>
            <w:left w:val="none" w:sz="0" w:space="0" w:color="auto"/>
            <w:bottom w:val="none" w:sz="0" w:space="0" w:color="auto"/>
            <w:right w:val="none" w:sz="0" w:space="0" w:color="auto"/>
          </w:divBdr>
        </w:div>
        <w:div w:id="785387809">
          <w:marLeft w:val="0"/>
          <w:marRight w:val="0"/>
          <w:marTop w:val="0"/>
          <w:marBottom w:val="0"/>
          <w:divBdr>
            <w:top w:val="none" w:sz="0" w:space="0" w:color="auto"/>
            <w:left w:val="none" w:sz="0" w:space="0" w:color="auto"/>
            <w:bottom w:val="none" w:sz="0" w:space="0" w:color="auto"/>
            <w:right w:val="none" w:sz="0" w:space="0" w:color="auto"/>
          </w:divBdr>
        </w:div>
        <w:div w:id="968901473">
          <w:marLeft w:val="0"/>
          <w:marRight w:val="0"/>
          <w:marTop w:val="0"/>
          <w:marBottom w:val="0"/>
          <w:divBdr>
            <w:top w:val="none" w:sz="0" w:space="0" w:color="auto"/>
            <w:left w:val="none" w:sz="0" w:space="0" w:color="auto"/>
            <w:bottom w:val="none" w:sz="0" w:space="0" w:color="auto"/>
            <w:right w:val="none" w:sz="0" w:space="0" w:color="auto"/>
          </w:divBdr>
        </w:div>
        <w:div w:id="2093314871">
          <w:marLeft w:val="0"/>
          <w:marRight w:val="0"/>
          <w:marTop w:val="0"/>
          <w:marBottom w:val="0"/>
          <w:divBdr>
            <w:top w:val="none" w:sz="0" w:space="0" w:color="auto"/>
            <w:left w:val="none" w:sz="0" w:space="0" w:color="auto"/>
            <w:bottom w:val="none" w:sz="0" w:space="0" w:color="auto"/>
            <w:right w:val="none" w:sz="0" w:space="0" w:color="auto"/>
          </w:divBdr>
        </w:div>
      </w:divsChild>
    </w:div>
    <w:div w:id="672530757">
      <w:bodyDiv w:val="1"/>
      <w:marLeft w:val="0"/>
      <w:marRight w:val="0"/>
      <w:marTop w:val="0"/>
      <w:marBottom w:val="0"/>
      <w:divBdr>
        <w:top w:val="none" w:sz="0" w:space="0" w:color="auto"/>
        <w:left w:val="none" w:sz="0" w:space="0" w:color="auto"/>
        <w:bottom w:val="none" w:sz="0" w:space="0" w:color="auto"/>
        <w:right w:val="none" w:sz="0" w:space="0" w:color="auto"/>
      </w:divBdr>
    </w:div>
    <w:div w:id="733968618">
      <w:bodyDiv w:val="1"/>
      <w:marLeft w:val="0"/>
      <w:marRight w:val="0"/>
      <w:marTop w:val="0"/>
      <w:marBottom w:val="0"/>
      <w:divBdr>
        <w:top w:val="none" w:sz="0" w:space="0" w:color="auto"/>
        <w:left w:val="none" w:sz="0" w:space="0" w:color="auto"/>
        <w:bottom w:val="none" w:sz="0" w:space="0" w:color="auto"/>
        <w:right w:val="none" w:sz="0" w:space="0" w:color="auto"/>
      </w:divBdr>
    </w:div>
    <w:div w:id="749353519">
      <w:bodyDiv w:val="1"/>
      <w:marLeft w:val="0"/>
      <w:marRight w:val="0"/>
      <w:marTop w:val="0"/>
      <w:marBottom w:val="0"/>
      <w:divBdr>
        <w:top w:val="none" w:sz="0" w:space="0" w:color="auto"/>
        <w:left w:val="none" w:sz="0" w:space="0" w:color="auto"/>
        <w:bottom w:val="none" w:sz="0" w:space="0" w:color="auto"/>
        <w:right w:val="none" w:sz="0" w:space="0" w:color="auto"/>
      </w:divBdr>
    </w:div>
    <w:div w:id="765004021">
      <w:bodyDiv w:val="1"/>
      <w:marLeft w:val="0"/>
      <w:marRight w:val="0"/>
      <w:marTop w:val="0"/>
      <w:marBottom w:val="0"/>
      <w:divBdr>
        <w:top w:val="none" w:sz="0" w:space="0" w:color="auto"/>
        <w:left w:val="none" w:sz="0" w:space="0" w:color="auto"/>
        <w:bottom w:val="none" w:sz="0" w:space="0" w:color="auto"/>
        <w:right w:val="none" w:sz="0" w:space="0" w:color="auto"/>
      </w:divBdr>
      <w:divsChild>
        <w:div w:id="61101526">
          <w:marLeft w:val="0"/>
          <w:marRight w:val="0"/>
          <w:marTop w:val="0"/>
          <w:marBottom w:val="0"/>
          <w:divBdr>
            <w:top w:val="none" w:sz="0" w:space="0" w:color="auto"/>
            <w:left w:val="none" w:sz="0" w:space="0" w:color="auto"/>
            <w:bottom w:val="none" w:sz="0" w:space="0" w:color="auto"/>
            <w:right w:val="none" w:sz="0" w:space="0" w:color="auto"/>
          </w:divBdr>
        </w:div>
        <w:div w:id="606809396">
          <w:marLeft w:val="0"/>
          <w:marRight w:val="0"/>
          <w:marTop w:val="0"/>
          <w:marBottom w:val="0"/>
          <w:divBdr>
            <w:top w:val="none" w:sz="0" w:space="0" w:color="auto"/>
            <w:left w:val="none" w:sz="0" w:space="0" w:color="auto"/>
            <w:bottom w:val="none" w:sz="0" w:space="0" w:color="auto"/>
            <w:right w:val="none" w:sz="0" w:space="0" w:color="auto"/>
          </w:divBdr>
        </w:div>
        <w:div w:id="669985888">
          <w:marLeft w:val="0"/>
          <w:marRight w:val="0"/>
          <w:marTop w:val="0"/>
          <w:marBottom w:val="0"/>
          <w:divBdr>
            <w:top w:val="none" w:sz="0" w:space="0" w:color="auto"/>
            <w:left w:val="none" w:sz="0" w:space="0" w:color="auto"/>
            <w:bottom w:val="none" w:sz="0" w:space="0" w:color="auto"/>
            <w:right w:val="none" w:sz="0" w:space="0" w:color="auto"/>
          </w:divBdr>
        </w:div>
      </w:divsChild>
    </w:div>
    <w:div w:id="800030406">
      <w:bodyDiv w:val="1"/>
      <w:marLeft w:val="0"/>
      <w:marRight w:val="0"/>
      <w:marTop w:val="0"/>
      <w:marBottom w:val="0"/>
      <w:divBdr>
        <w:top w:val="none" w:sz="0" w:space="0" w:color="auto"/>
        <w:left w:val="none" w:sz="0" w:space="0" w:color="auto"/>
        <w:bottom w:val="none" w:sz="0" w:space="0" w:color="auto"/>
        <w:right w:val="none" w:sz="0" w:space="0" w:color="auto"/>
      </w:divBdr>
      <w:divsChild>
        <w:div w:id="1319723995">
          <w:marLeft w:val="0"/>
          <w:marRight w:val="0"/>
          <w:marTop w:val="0"/>
          <w:marBottom w:val="0"/>
          <w:divBdr>
            <w:top w:val="none" w:sz="0" w:space="0" w:color="auto"/>
            <w:left w:val="none" w:sz="0" w:space="0" w:color="auto"/>
            <w:bottom w:val="none" w:sz="0" w:space="0" w:color="auto"/>
            <w:right w:val="none" w:sz="0" w:space="0" w:color="auto"/>
          </w:divBdr>
        </w:div>
        <w:div w:id="2128348522">
          <w:marLeft w:val="0"/>
          <w:marRight w:val="0"/>
          <w:marTop w:val="0"/>
          <w:marBottom w:val="0"/>
          <w:divBdr>
            <w:top w:val="none" w:sz="0" w:space="0" w:color="auto"/>
            <w:left w:val="none" w:sz="0" w:space="0" w:color="auto"/>
            <w:bottom w:val="none" w:sz="0" w:space="0" w:color="auto"/>
            <w:right w:val="none" w:sz="0" w:space="0" w:color="auto"/>
          </w:divBdr>
        </w:div>
      </w:divsChild>
    </w:div>
    <w:div w:id="805510403">
      <w:bodyDiv w:val="1"/>
      <w:marLeft w:val="0"/>
      <w:marRight w:val="0"/>
      <w:marTop w:val="0"/>
      <w:marBottom w:val="0"/>
      <w:divBdr>
        <w:top w:val="none" w:sz="0" w:space="0" w:color="auto"/>
        <w:left w:val="none" w:sz="0" w:space="0" w:color="auto"/>
        <w:bottom w:val="none" w:sz="0" w:space="0" w:color="auto"/>
        <w:right w:val="none" w:sz="0" w:space="0" w:color="auto"/>
      </w:divBdr>
      <w:divsChild>
        <w:div w:id="90206133">
          <w:marLeft w:val="0"/>
          <w:marRight w:val="0"/>
          <w:marTop w:val="0"/>
          <w:marBottom w:val="0"/>
          <w:divBdr>
            <w:top w:val="none" w:sz="0" w:space="0" w:color="auto"/>
            <w:left w:val="none" w:sz="0" w:space="0" w:color="auto"/>
            <w:bottom w:val="none" w:sz="0" w:space="0" w:color="auto"/>
            <w:right w:val="none" w:sz="0" w:space="0" w:color="auto"/>
          </w:divBdr>
        </w:div>
        <w:div w:id="103229769">
          <w:marLeft w:val="0"/>
          <w:marRight w:val="0"/>
          <w:marTop w:val="0"/>
          <w:marBottom w:val="0"/>
          <w:divBdr>
            <w:top w:val="none" w:sz="0" w:space="0" w:color="auto"/>
            <w:left w:val="none" w:sz="0" w:space="0" w:color="auto"/>
            <w:bottom w:val="none" w:sz="0" w:space="0" w:color="auto"/>
            <w:right w:val="none" w:sz="0" w:space="0" w:color="auto"/>
          </w:divBdr>
        </w:div>
        <w:div w:id="126171273">
          <w:marLeft w:val="0"/>
          <w:marRight w:val="0"/>
          <w:marTop w:val="0"/>
          <w:marBottom w:val="0"/>
          <w:divBdr>
            <w:top w:val="none" w:sz="0" w:space="0" w:color="auto"/>
            <w:left w:val="none" w:sz="0" w:space="0" w:color="auto"/>
            <w:bottom w:val="none" w:sz="0" w:space="0" w:color="auto"/>
            <w:right w:val="none" w:sz="0" w:space="0" w:color="auto"/>
          </w:divBdr>
        </w:div>
        <w:div w:id="163932970">
          <w:marLeft w:val="0"/>
          <w:marRight w:val="0"/>
          <w:marTop w:val="0"/>
          <w:marBottom w:val="0"/>
          <w:divBdr>
            <w:top w:val="none" w:sz="0" w:space="0" w:color="auto"/>
            <w:left w:val="none" w:sz="0" w:space="0" w:color="auto"/>
            <w:bottom w:val="none" w:sz="0" w:space="0" w:color="auto"/>
            <w:right w:val="none" w:sz="0" w:space="0" w:color="auto"/>
          </w:divBdr>
        </w:div>
        <w:div w:id="169377394">
          <w:marLeft w:val="0"/>
          <w:marRight w:val="0"/>
          <w:marTop w:val="0"/>
          <w:marBottom w:val="0"/>
          <w:divBdr>
            <w:top w:val="none" w:sz="0" w:space="0" w:color="auto"/>
            <w:left w:val="none" w:sz="0" w:space="0" w:color="auto"/>
            <w:bottom w:val="none" w:sz="0" w:space="0" w:color="auto"/>
            <w:right w:val="none" w:sz="0" w:space="0" w:color="auto"/>
          </w:divBdr>
        </w:div>
        <w:div w:id="178198686">
          <w:marLeft w:val="0"/>
          <w:marRight w:val="0"/>
          <w:marTop w:val="0"/>
          <w:marBottom w:val="0"/>
          <w:divBdr>
            <w:top w:val="none" w:sz="0" w:space="0" w:color="auto"/>
            <w:left w:val="none" w:sz="0" w:space="0" w:color="auto"/>
            <w:bottom w:val="none" w:sz="0" w:space="0" w:color="auto"/>
            <w:right w:val="none" w:sz="0" w:space="0" w:color="auto"/>
          </w:divBdr>
        </w:div>
        <w:div w:id="218828836">
          <w:marLeft w:val="0"/>
          <w:marRight w:val="0"/>
          <w:marTop w:val="0"/>
          <w:marBottom w:val="0"/>
          <w:divBdr>
            <w:top w:val="none" w:sz="0" w:space="0" w:color="auto"/>
            <w:left w:val="none" w:sz="0" w:space="0" w:color="auto"/>
            <w:bottom w:val="none" w:sz="0" w:space="0" w:color="auto"/>
            <w:right w:val="none" w:sz="0" w:space="0" w:color="auto"/>
          </w:divBdr>
        </w:div>
        <w:div w:id="229585693">
          <w:marLeft w:val="0"/>
          <w:marRight w:val="0"/>
          <w:marTop w:val="0"/>
          <w:marBottom w:val="0"/>
          <w:divBdr>
            <w:top w:val="none" w:sz="0" w:space="0" w:color="auto"/>
            <w:left w:val="none" w:sz="0" w:space="0" w:color="auto"/>
            <w:bottom w:val="none" w:sz="0" w:space="0" w:color="auto"/>
            <w:right w:val="none" w:sz="0" w:space="0" w:color="auto"/>
          </w:divBdr>
        </w:div>
        <w:div w:id="331756618">
          <w:marLeft w:val="0"/>
          <w:marRight w:val="0"/>
          <w:marTop w:val="0"/>
          <w:marBottom w:val="0"/>
          <w:divBdr>
            <w:top w:val="none" w:sz="0" w:space="0" w:color="auto"/>
            <w:left w:val="none" w:sz="0" w:space="0" w:color="auto"/>
            <w:bottom w:val="none" w:sz="0" w:space="0" w:color="auto"/>
            <w:right w:val="none" w:sz="0" w:space="0" w:color="auto"/>
          </w:divBdr>
        </w:div>
        <w:div w:id="340859596">
          <w:marLeft w:val="0"/>
          <w:marRight w:val="0"/>
          <w:marTop w:val="0"/>
          <w:marBottom w:val="0"/>
          <w:divBdr>
            <w:top w:val="none" w:sz="0" w:space="0" w:color="auto"/>
            <w:left w:val="none" w:sz="0" w:space="0" w:color="auto"/>
            <w:bottom w:val="none" w:sz="0" w:space="0" w:color="auto"/>
            <w:right w:val="none" w:sz="0" w:space="0" w:color="auto"/>
          </w:divBdr>
        </w:div>
        <w:div w:id="342172232">
          <w:marLeft w:val="0"/>
          <w:marRight w:val="0"/>
          <w:marTop w:val="0"/>
          <w:marBottom w:val="0"/>
          <w:divBdr>
            <w:top w:val="none" w:sz="0" w:space="0" w:color="auto"/>
            <w:left w:val="none" w:sz="0" w:space="0" w:color="auto"/>
            <w:bottom w:val="none" w:sz="0" w:space="0" w:color="auto"/>
            <w:right w:val="none" w:sz="0" w:space="0" w:color="auto"/>
          </w:divBdr>
        </w:div>
        <w:div w:id="346295563">
          <w:marLeft w:val="0"/>
          <w:marRight w:val="0"/>
          <w:marTop w:val="0"/>
          <w:marBottom w:val="0"/>
          <w:divBdr>
            <w:top w:val="none" w:sz="0" w:space="0" w:color="auto"/>
            <w:left w:val="none" w:sz="0" w:space="0" w:color="auto"/>
            <w:bottom w:val="none" w:sz="0" w:space="0" w:color="auto"/>
            <w:right w:val="none" w:sz="0" w:space="0" w:color="auto"/>
          </w:divBdr>
        </w:div>
        <w:div w:id="348677858">
          <w:marLeft w:val="0"/>
          <w:marRight w:val="0"/>
          <w:marTop w:val="0"/>
          <w:marBottom w:val="0"/>
          <w:divBdr>
            <w:top w:val="none" w:sz="0" w:space="0" w:color="auto"/>
            <w:left w:val="none" w:sz="0" w:space="0" w:color="auto"/>
            <w:bottom w:val="none" w:sz="0" w:space="0" w:color="auto"/>
            <w:right w:val="none" w:sz="0" w:space="0" w:color="auto"/>
          </w:divBdr>
        </w:div>
        <w:div w:id="349380589">
          <w:marLeft w:val="0"/>
          <w:marRight w:val="0"/>
          <w:marTop w:val="0"/>
          <w:marBottom w:val="0"/>
          <w:divBdr>
            <w:top w:val="none" w:sz="0" w:space="0" w:color="auto"/>
            <w:left w:val="none" w:sz="0" w:space="0" w:color="auto"/>
            <w:bottom w:val="none" w:sz="0" w:space="0" w:color="auto"/>
            <w:right w:val="none" w:sz="0" w:space="0" w:color="auto"/>
          </w:divBdr>
        </w:div>
        <w:div w:id="407852009">
          <w:marLeft w:val="0"/>
          <w:marRight w:val="0"/>
          <w:marTop w:val="0"/>
          <w:marBottom w:val="0"/>
          <w:divBdr>
            <w:top w:val="none" w:sz="0" w:space="0" w:color="auto"/>
            <w:left w:val="none" w:sz="0" w:space="0" w:color="auto"/>
            <w:bottom w:val="none" w:sz="0" w:space="0" w:color="auto"/>
            <w:right w:val="none" w:sz="0" w:space="0" w:color="auto"/>
          </w:divBdr>
        </w:div>
        <w:div w:id="414396944">
          <w:marLeft w:val="0"/>
          <w:marRight w:val="0"/>
          <w:marTop w:val="0"/>
          <w:marBottom w:val="0"/>
          <w:divBdr>
            <w:top w:val="none" w:sz="0" w:space="0" w:color="auto"/>
            <w:left w:val="none" w:sz="0" w:space="0" w:color="auto"/>
            <w:bottom w:val="none" w:sz="0" w:space="0" w:color="auto"/>
            <w:right w:val="none" w:sz="0" w:space="0" w:color="auto"/>
          </w:divBdr>
        </w:div>
        <w:div w:id="422383842">
          <w:marLeft w:val="0"/>
          <w:marRight w:val="0"/>
          <w:marTop w:val="0"/>
          <w:marBottom w:val="0"/>
          <w:divBdr>
            <w:top w:val="none" w:sz="0" w:space="0" w:color="auto"/>
            <w:left w:val="none" w:sz="0" w:space="0" w:color="auto"/>
            <w:bottom w:val="none" w:sz="0" w:space="0" w:color="auto"/>
            <w:right w:val="none" w:sz="0" w:space="0" w:color="auto"/>
          </w:divBdr>
        </w:div>
        <w:div w:id="451050837">
          <w:marLeft w:val="0"/>
          <w:marRight w:val="0"/>
          <w:marTop w:val="0"/>
          <w:marBottom w:val="0"/>
          <w:divBdr>
            <w:top w:val="none" w:sz="0" w:space="0" w:color="auto"/>
            <w:left w:val="none" w:sz="0" w:space="0" w:color="auto"/>
            <w:bottom w:val="none" w:sz="0" w:space="0" w:color="auto"/>
            <w:right w:val="none" w:sz="0" w:space="0" w:color="auto"/>
          </w:divBdr>
        </w:div>
        <w:div w:id="504977684">
          <w:marLeft w:val="0"/>
          <w:marRight w:val="0"/>
          <w:marTop w:val="0"/>
          <w:marBottom w:val="0"/>
          <w:divBdr>
            <w:top w:val="none" w:sz="0" w:space="0" w:color="auto"/>
            <w:left w:val="none" w:sz="0" w:space="0" w:color="auto"/>
            <w:bottom w:val="none" w:sz="0" w:space="0" w:color="auto"/>
            <w:right w:val="none" w:sz="0" w:space="0" w:color="auto"/>
          </w:divBdr>
        </w:div>
        <w:div w:id="550190815">
          <w:marLeft w:val="0"/>
          <w:marRight w:val="0"/>
          <w:marTop w:val="0"/>
          <w:marBottom w:val="0"/>
          <w:divBdr>
            <w:top w:val="none" w:sz="0" w:space="0" w:color="auto"/>
            <w:left w:val="none" w:sz="0" w:space="0" w:color="auto"/>
            <w:bottom w:val="none" w:sz="0" w:space="0" w:color="auto"/>
            <w:right w:val="none" w:sz="0" w:space="0" w:color="auto"/>
          </w:divBdr>
        </w:div>
        <w:div w:id="645672159">
          <w:marLeft w:val="0"/>
          <w:marRight w:val="0"/>
          <w:marTop w:val="0"/>
          <w:marBottom w:val="0"/>
          <w:divBdr>
            <w:top w:val="none" w:sz="0" w:space="0" w:color="auto"/>
            <w:left w:val="none" w:sz="0" w:space="0" w:color="auto"/>
            <w:bottom w:val="none" w:sz="0" w:space="0" w:color="auto"/>
            <w:right w:val="none" w:sz="0" w:space="0" w:color="auto"/>
          </w:divBdr>
        </w:div>
        <w:div w:id="656763744">
          <w:marLeft w:val="0"/>
          <w:marRight w:val="0"/>
          <w:marTop w:val="0"/>
          <w:marBottom w:val="0"/>
          <w:divBdr>
            <w:top w:val="none" w:sz="0" w:space="0" w:color="auto"/>
            <w:left w:val="none" w:sz="0" w:space="0" w:color="auto"/>
            <w:bottom w:val="none" w:sz="0" w:space="0" w:color="auto"/>
            <w:right w:val="none" w:sz="0" w:space="0" w:color="auto"/>
          </w:divBdr>
        </w:div>
        <w:div w:id="686640233">
          <w:marLeft w:val="0"/>
          <w:marRight w:val="0"/>
          <w:marTop w:val="0"/>
          <w:marBottom w:val="0"/>
          <w:divBdr>
            <w:top w:val="none" w:sz="0" w:space="0" w:color="auto"/>
            <w:left w:val="none" w:sz="0" w:space="0" w:color="auto"/>
            <w:bottom w:val="none" w:sz="0" w:space="0" w:color="auto"/>
            <w:right w:val="none" w:sz="0" w:space="0" w:color="auto"/>
          </w:divBdr>
        </w:div>
        <w:div w:id="694120087">
          <w:marLeft w:val="0"/>
          <w:marRight w:val="0"/>
          <w:marTop w:val="0"/>
          <w:marBottom w:val="0"/>
          <w:divBdr>
            <w:top w:val="none" w:sz="0" w:space="0" w:color="auto"/>
            <w:left w:val="none" w:sz="0" w:space="0" w:color="auto"/>
            <w:bottom w:val="none" w:sz="0" w:space="0" w:color="auto"/>
            <w:right w:val="none" w:sz="0" w:space="0" w:color="auto"/>
          </w:divBdr>
        </w:div>
        <w:div w:id="714505112">
          <w:marLeft w:val="0"/>
          <w:marRight w:val="0"/>
          <w:marTop w:val="0"/>
          <w:marBottom w:val="0"/>
          <w:divBdr>
            <w:top w:val="none" w:sz="0" w:space="0" w:color="auto"/>
            <w:left w:val="none" w:sz="0" w:space="0" w:color="auto"/>
            <w:bottom w:val="none" w:sz="0" w:space="0" w:color="auto"/>
            <w:right w:val="none" w:sz="0" w:space="0" w:color="auto"/>
          </w:divBdr>
        </w:div>
        <w:div w:id="751775895">
          <w:marLeft w:val="0"/>
          <w:marRight w:val="0"/>
          <w:marTop w:val="0"/>
          <w:marBottom w:val="0"/>
          <w:divBdr>
            <w:top w:val="none" w:sz="0" w:space="0" w:color="auto"/>
            <w:left w:val="none" w:sz="0" w:space="0" w:color="auto"/>
            <w:bottom w:val="none" w:sz="0" w:space="0" w:color="auto"/>
            <w:right w:val="none" w:sz="0" w:space="0" w:color="auto"/>
          </w:divBdr>
        </w:div>
        <w:div w:id="753628964">
          <w:marLeft w:val="0"/>
          <w:marRight w:val="0"/>
          <w:marTop w:val="0"/>
          <w:marBottom w:val="0"/>
          <w:divBdr>
            <w:top w:val="none" w:sz="0" w:space="0" w:color="auto"/>
            <w:left w:val="none" w:sz="0" w:space="0" w:color="auto"/>
            <w:bottom w:val="none" w:sz="0" w:space="0" w:color="auto"/>
            <w:right w:val="none" w:sz="0" w:space="0" w:color="auto"/>
          </w:divBdr>
        </w:div>
        <w:div w:id="793595229">
          <w:marLeft w:val="0"/>
          <w:marRight w:val="0"/>
          <w:marTop w:val="0"/>
          <w:marBottom w:val="0"/>
          <w:divBdr>
            <w:top w:val="none" w:sz="0" w:space="0" w:color="auto"/>
            <w:left w:val="none" w:sz="0" w:space="0" w:color="auto"/>
            <w:bottom w:val="none" w:sz="0" w:space="0" w:color="auto"/>
            <w:right w:val="none" w:sz="0" w:space="0" w:color="auto"/>
          </w:divBdr>
        </w:div>
        <w:div w:id="828785747">
          <w:marLeft w:val="0"/>
          <w:marRight w:val="0"/>
          <w:marTop w:val="0"/>
          <w:marBottom w:val="0"/>
          <w:divBdr>
            <w:top w:val="none" w:sz="0" w:space="0" w:color="auto"/>
            <w:left w:val="none" w:sz="0" w:space="0" w:color="auto"/>
            <w:bottom w:val="none" w:sz="0" w:space="0" w:color="auto"/>
            <w:right w:val="none" w:sz="0" w:space="0" w:color="auto"/>
          </w:divBdr>
        </w:div>
        <w:div w:id="850610261">
          <w:marLeft w:val="0"/>
          <w:marRight w:val="0"/>
          <w:marTop w:val="0"/>
          <w:marBottom w:val="0"/>
          <w:divBdr>
            <w:top w:val="none" w:sz="0" w:space="0" w:color="auto"/>
            <w:left w:val="none" w:sz="0" w:space="0" w:color="auto"/>
            <w:bottom w:val="none" w:sz="0" w:space="0" w:color="auto"/>
            <w:right w:val="none" w:sz="0" w:space="0" w:color="auto"/>
          </w:divBdr>
        </w:div>
        <w:div w:id="895433912">
          <w:marLeft w:val="0"/>
          <w:marRight w:val="0"/>
          <w:marTop w:val="0"/>
          <w:marBottom w:val="0"/>
          <w:divBdr>
            <w:top w:val="none" w:sz="0" w:space="0" w:color="auto"/>
            <w:left w:val="none" w:sz="0" w:space="0" w:color="auto"/>
            <w:bottom w:val="none" w:sz="0" w:space="0" w:color="auto"/>
            <w:right w:val="none" w:sz="0" w:space="0" w:color="auto"/>
          </w:divBdr>
        </w:div>
        <w:div w:id="984089997">
          <w:marLeft w:val="0"/>
          <w:marRight w:val="0"/>
          <w:marTop w:val="0"/>
          <w:marBottom w:val="0"/>
          <w:divBdr>
            <w:top w:val="none" w:sz="0" w:space="0" w:color="auto"/>
            <w:left w:val="none" w:sz="0" w:space="0" w:color="auto"/>
            <w:bottom w:val="none" w:sz="0" w:space="0" w:color="auto"/>
            <w:right w:val="none" w:sz="0" w:space="0" w:color="auto"/>
          </w:divBdr>
        </w:div>
        <w:div w:id="1084254777">
          <w:marLeft w:val="0"/>
          <w:marRight w:val="0"/>
          <w:marTop w:val="0"/>
          <w:marBottom w:val="0"/>
          <w:divBdr>
            <w:top w:val="none" w:sz="0" w:space="0" w:color="auto"/>
            <w:left w:val="none" w:sz="0" w:space="0" w:color="auto"/>
            <w:bottom w:val="none" w:sz="0" w:space="0" w:color="auto"/>
            <w:right w:val="none" w:sz="0" w:space="0" w:color="auto"/>
          </w:divBdr>
        </w:div>
        <w:div w:id="1091774845">
          <w:marLeft w:val="0"/>
          <w:marRight w:val="0"/>
          <w:marTop w:val="0"/>
          <w:marBottom w:val="0"/>
          <w:divBdr>
            <w:top w:val="none" w:sz="0" w:space="0" w:color="auto"/>
            <w:left w:val="none" w:sz="0" w:space="0" w:color="auto"/>
            <w:bottom w:val="none" w:sz="0" w:space="0" w:color="auto"/>
            <w:right w:val="none" w:sz="0" w:space="0" w:color="auto"/>
          </w:divBdr>
        </w:div>
        <w:div w:id="1103383911">
          <w:marLeft w:val="0"/>
          <w:marRight w:val="0"/>
          <w:marTop w:val="0"/>
          <w:marBottom w:val="0"/>
          <w:divBdr>
            <w:top w:val="none" w:sz="0" w:space="0" w:color="auto"/>
            <w:left w:val="none" w:sz="0" w:space="0" w:color="auto"/>
            <w:bottom w:val="none" w:sz="0" w:space="0" w:color="auto"/>
            <w:right w:val="none" w:sz="0" w:space="0" w:color="auto"/>
          </w:divBdr>
        </w:div>
        <w:div w:id="1117263235">
          <w:marLeft w:val="0"/>
          <w:marRight w:val="0"/>
          <w:marTop w:val="0"/>
          <w:marBottom w:val="0"/>
          <w:divBdr>
            <w:top w:val="none" w:sz="0" w:space="0" w:color="auto"/>
            <w:left w:val="none" w:sz="0" w:space="0" w:color="auto"/>
            <w:bottom w:val="none" w:sz="0" w:space="0" w:color="auto"/>
            <w:right w:val="none" w:sz="0" w:space="0" w:color="auto"/>
          </w:divBdr>
        </w:div>
        <w:div w:id="1153521334">
          <w:marLeft w:val="0"/>
          <w:marRight w:val="0"/>
          <w:marTop w:val="0"/>
          <w:marBottom w:val="0"/>
          <w:divBdr>
            <w:top w:val="none" w:sz="0" w:space="0" w:color="auto"/>
            <w:left w:val="none" w:sz="0" w:space="0" w:color="auto"/>
            <w:bottom w:val="none" w:sz="0" w:space="0" w:color="auto"/>
            <w:right w:val="none" w:sz="0" w:space="0" w:color="auto"/>
          </w:divBdr>
        </w:div>
        <w:div w:id="1157916519">
          <w:marLeft w:val="0"/>
          <w:marRight w:val="0"/>
          <w:marTop w:val="0"/>
          <w:marBottom w:val="0"/>
          <w:divBdr>
            <w:top w:val="none" w:sz="0" w:space="0" w:color="auto"/>
            <w:left w:val="none" w:sz="0" w:space="0" w:color="auto"/>
            <w:bottom w:val="none" w:sz="0" w:space="0" w:color="auto"/>
            <w:right w:val="none" w:sz="0" w:space="0" w:color="auto"/>
          </w:divBdr>
        </w:div>
        <w:div w:id="1191796621">
          <w:marLeft w:val="0"/>
          <w:marRight w:val="0"/>
          <w:marTop w:val="0"/>
          <w:marBottom w:val="0"/>
          <w:divBdr>
            <w:top w:val="none" w:sz="0" w:space="0" w:color="auto"/>
            <w:left w:val="none" w:sz="0" w:space="0" w:color="auto"/>
            <w:bottom w:val="none" w:sz="0" w:space="0" w:color="auto"/>
            <w:right w:val="none" w:sz="0" w:space="0" w:color="auto"/>
          </w:divBdr>
        </w:div>
        <w:div w:id="1274559516">
          <w:marLeft w:val="0"/>
          <w:marRight w:val="0"/>
          <w:marTop w:val="0"/>
          <w:marBottom w:val="0"/>
          <w:divBdr>
            <w:top w:val="none" w:sz="0" w:space="0" w:color="auto"/>
            <w:left w:val="none" w:sz="0" w:space="0" w:color="auto"/>
            <w:bottom w:val="none" w:sz="0" w:space="0" w:color="auto"/>
            <w:right w:val="none" w:sz="0" w:space="0" w:color="auto"/>
          </w:divBdr>
        </w:div>
        <w:div w:id="1302999758">
          <w:marLeft w:val="0"/>
          <w:marRight w:val="0"/>
          <w:marTop w:val="0"/>
          <w:marBottom w:val="0"/>
          <w:divBdr>
            <w:top w:val="none" w:sz="0" w:space="0" w:color="auto"/>
            <w:left w:val="none" w:sz="0" w:space="0" w:color="auto"/>
            <w:bottom w:val="none" w:sz="0" w:space="0" w:color="auto"/>
            <w:right w:val="none" w:sz="0" w:space="0" w:color="auto"/>
          </w:divBdr>
        </w:div>
        <w:div w:id="1318607228">
          <w:marLeft w:val="0"/>
          <w:marRight w:val="0"/>
          <w:marTop w:val="0"/>
          <w:marBottom w:val="0"/>
          <w:divBdr>
            <w:top w:val="none" w:sz="0" w:space="0" w:color="auto"/>
            <w:left w:val="none" w:sz="0" w:space="0" w:color="auto"/>
            <w:bottom w:val="none" w:sz="0" w:space="0" w:color="auto"/>
            <w:right w:val="none" w:sz="0" w:space="0" w:color="auto"/>
          </w:divBdr>
        </w:div>
        <w:div w:id="1382360641">
          <w:marLeft w:val="0"/>
          <w:marRight w:val="0"/>
          <w:marTop w:val="0"/>
          <w:marBottom w:val="0"/>
          <w:divBdr>
            <w:top w:val="none" w:sz="0" w:space="0" w:color="auto"/>
            <w:left w:val="none" w:sz="0" w:space="0" w:color="auto"/>
            <w:bottom w:val="none" w:sz="0" w:space="0" w:color="auto"/>
            <w:right w:val="none" w:sz="0" w:space="0" w:color="auto"/>
          </w:divBdr>
        </w:div>
        <w:div w:id="1401253140">
          <w:marLeft w:val="0"/>
          <w:marRight w:val="0"/>
          <w:marTop w:val="0"/>
          <w:marBottom w:val="0"/>
          <w:divBdr>
            <w:top w:val="none" w:sz="0" w:space="0" w:color="auto"/>
            <w:left w:val="none" w:sz="0" w:space="0" w:color="auto"/>
            <w:bottom w:val="none" w:sz="0" w:space="0" w:color="auto"/>
            <w:right w:val="none" w:sz="0" w:space="0" w:color="auto"/>
          </w:divBdr>
        </w:div>
        <w:div w:id="1407999499">
          <w:marLeft w:val="0"/>
          <w:marRight w:val="0"/>
          <w:marTop w:val="0"/>
          <w:marBottom w:val="0"/>
          <w:divBdr>
            <w:top w:val="none" w:sz="0" w:space="0" w:color="auto"/>
            <w:left w:val="none" w:sz="0" w:space="0" w:color="auto"/>
            <w:bottom w:val="none" w:sz="0" w:space="0" w:color="auto"/>
            <w:right w:val="none" w:sz="0" w:space="0" w:color="auto"/>
          </w:divBdr>
        </w:div>
        <w:div w:id="1434782952">
          <w:marLeft w:val="0"/>
          <w:marRight w:val="0"/>
          <w:marTop w:val="0"/>
          <w:marBottom w:val="0"/>
          <w:divBdr>
            <w:top w:val="none" w:sz="0" w:space="0" w:color="auto"/>
            <w:left w:val="none" w:sz="0" w:space="0" w:color="auto"/>
            <w:bottom w:val="none" w:sz="0" w:space="0" w:color="auto"/>
            <w:right w:val="none" w:sz="0" w:space="0" w:color="auto"/>
          </w:divBdr>
        </w:div>
        <w:div w:id="1444110060">
          <w:marLeft w:val="0"/>
          <w:marRight w:val="0"/>
          <w:marTop w:val="0"/>
          <w:marBottom w:val="0"/>
          <w:divBdr>
            <w:top w:val="none" w:sz="0" w:space="0" w:color="auto"/>
            <w:left w:val="none" w:sz="0" w:space="0" w:color="auto"/>
            <w:bottom w:val="none" w:sz="0" w:space="0" w:color="auto"/>
            <w:right w:val="none" w:sz="0" w:space="0" w:color="auto"/>
          </w:divBdr>
        </w:div>
        <w:div w:id="1449279967">
          <w:marLeft w:val="0"/>
          <w:marRight w:val="0"/>
          <w:marTop w:val="0"/>
          <w:marBottom w:val="0"/>
          <w:divBdr>
            <w:top w:val="none" w:sz="0" w:space="0" w:color="auto"/>
            <w:left w:val="none" w:sz="0" w:space="0" w:color="auto"/>
            <w:bottom w:val="none" w:sz="0" w:space="0" w:color="auto"/>
            <w:right w:val="none" w:sz="0" w:space="0" w:color="auto"/>
          </w:divBdr>
        </w:div>
        <w:div w:id="1456288903">
          <w:marLeft w:val="0"/>
          <w:marRight w:val="0"/>
          <w:marTop w:val="0"/>
          <w:marBottom w:val="0"/>
          <w:divBdr>
            <w:top w:val="none" w:sz="0" w:space="0" w:color="auto"/>
            <w:left w:val="none" w:sz="0" w:space="0" w:color="auto"/>
            <w:bottom w:val="none" w:sz="0" w:space="0" w:color="auto"/>
            <w:right w:val="none" w:sz="0" w:space="0" w:color="auto"/>
          </w:divBdr>
        </w:div>
        <w:div w:id="1488861449">
          <w:marLeft w:val="0"/>
          <w:marRight w:val="0"/>
          <w:marTop w:val="0"/>
          <w:marBottom w:val="0"/>
          <w:divBdr>
            <w:top w:val="none" w:sz="0" w:space="0" w:color="auto"/>
            <w:left w:val="none" w:sz="0" w:space="0" w:color="auto"/>
            <w:bottom w:val="none" w:sz="0" w:space="0" w:color="auto"/>
            <w:right w:val="none" w:sz="0" w:space="0" w:color="auto"/>
          </w:divBdr>
        </w:div>
        <w:div w:id="1539391915">
          <w:marLeft w:val="0"/>
          <w:marRight w:val="0"/>
          <w:marTop w:val="0"/>
          <w:marBottom w:val="0"/>
          <w:divBdr>
            <w:top w:val="none" w:sz="0" w:space="0" w:color="auto"/>
            <w:left w:val="none" w:sz="0" w:space="0" w:color="auto"/>
            <w:bottom w:val="none" w:sz="0" w:space="0" w:color="auto"/>
            <w:right w:val="none" w:sz="0" w:space="0" w:color="auto"/>
          </w:divBdr>
        </w:div>
        <w:div w:id="1584686144">
          <w:marLeft w:val="0"/>
          <w:marRight w:val="0"/>
          <w:marTop w:val="0"/>
          <w:marBottom w:val="0"/>
          <w:divBdr>
            <w:top w:val="none" w:sz="0" w:space="0" w:color="auto"/>
            <w:left w:val="none" w:sz="0" w:space="0" w:color="auto"/>
            <w:bottom w:val="none" w:sz="0" w:space="0" w:color="auto"/>
            <w:right w:val="none" w:sz="0" w:space="0" w:color="auto"/>
          </w:divBdr>
        </w:div>
        <w:div w:id="1718621391">
          <w:marLeft w:val="0"/>
          <w:marRight w:val="0"/>
          <w:marTop w:val="0"/>
          <w:marBottom w:val="0"/>
          <w:divBdr>
            <w:top w:val="none" w:sz="0" w:space="0" w:color="auto"/>
            <w:left w:val="none" w:sz="0" w:space="0" w:color="auto"/>
            <w:bottom w:val="none" w:sz="0" w:space="0" w:color="auto"/>
            <w:right w:val="none" w:sz="0" w:space="0" w:color="auto"/>
          </w:divBdr>
        </w:div>
        <w:div w:id="1780371130">
          <w:marLeft w:val="0"/>
          <w:marRight w:val="0"/>
          <w:marTop w:val="0"/>
          <w:marBottom w:val="0"/>
          <w:divBdr>
            <w:top w:val="none" w:sz="0" w:space="0" w:color="auto"/>
            <w:left w:val="none" w:sz="0" w:space="0" w:color="auto"/>
            <w:bottom w:val="none" w:sz="0" w:space="0" w:color="auto"/>
            <w:right w:val="none" w:sz="0" w:space="0" w:color="auto"/>
          </w:divBdr>
        </w:div>
        <w:div w:id="1791121830">
          <w:marLeft w:val="0"/>
          <w:marRight w:val="0"/>
          <w:marTop w:val="0"/>
          <w:marBottom w:val="0"/>
          <w:divBdr>
            <w:top w:val="none" w:sz="0" w:space="0" w:color="auto"/>
            <w:left w:val="none" w:sz="0" w:space="0" w:color="auto"/>
            <w:bottom w:val="none" w:sz="0" w:space="0" w:color="auto"/>
            <w:right w:val="none" w:sz="0" w:space="0" w:color="auto"/>
          </w:divBdr>
        </w:div>
        <w:div w:id="1841971125">
          <w:marLeft w:val="0"/>
          <w:marRight w:val="0"/>
          <w:marTop w:val="0"/>
          <w:marBottom w:val="0"/>
          <w:divBdr>
            <w:top w:val="none" w:sz="0" w:space="0" w:color="auto"/>
            <w:left w:val="none" w:sz="0" w:space="0" w:color="auto"/>
            <w:bottom w:val="none" w:sz="0" w:space="0" w:color="auto"/>
            <w:right w:val="none" w:sz="0" w:space="0" w:color="auto"/>
          </w:divBdr>
        </w:div>
        <w:div w:id="1880508751">
          <w:marLeft w:val="0"/>
          <w:marRight w:val="0"/>
          <w:marTop w:val="0"/>
          <w:marBottom w:val="0"/>
          <w:divBdr>
            <w:top w:val="none" w:sz="0" w:space="0" w:color="auto"/>
            <w:left w:val="none" w:sz="0" w:space="0" w:color="auto"/>
            <w:bottom w:val="none" w:sz="0" w:space="0" w:color="auto"/>
            <w:right w:val="none" w:sz="0" w:space="0" w:color="auto"/>
          </w:divBdr>
        </w:div>
        <w:div w:id="1902135597">
          <w:marLeft w:val="0"/>
          <w:marRight w:val="0"/>
          <w:marTop w:val="0"/>
          <w:marBottom w:val="0"/>
          <w:divBdr>
            <w:top w:val="none" w:sz="0" w:space="0" w:color="auto"/>
            <w:left w:val="none" w:sz="0" w:space="0" w:color="auto"/>
            <w:bottom w:val="none" w:sz="0" w:space="0" w:color="auto"/>
            <w:right w:val="none" w:sz="0" w:space="0" w:color="auto"/>
          </w:divBdr>
        </w:div>
        <w:div w:id="1914579455">
          <w:marLeft w:val="0"/>
          <w:marRight w:val="0"/>
          <w:marTop w:val="0"/>
          <w:marBottom w:val="0"/>
          <w:divBdr>
            <w:top w:val="none" w:sz="0" w:space="0" w:color="auto"/>
            <w:left w:val="none" w:sz="0" w:space="0" w:color="auto"/>
            <w:bottom w:val="none" w:sz="0" w:space="0" w:color="auto"/>
            <w:right w:val="none" w:sz="0" w:space="0" w:color="auto"/>
          </w:divBdr>
        </w:div>
        <w:div w:id="1953583605">
          <w:marLeft w:val="0"/>
          <w:marRight w:val="0"/>
          <w:marTop w:val="0"/>
          <w:marBottom w:val="0"/>
          <w:divBdr>
            <w:top w:val="none" w:sz="0" w:space="0" w:color="auto"/>
            <w:left w:val="none" w:sz="0" w:space="0" w:color="auto"/>
            <w:bottom w:val="none" w:sz="0" w:space="0" w:color="auto"/>
            <w:right w:val="none" w:sz="0" w:space="0" w:color="auto"/>
          </w:divBdr>
        </w:div>
        <w:div w:id="1982927483">
          <w:marLeft w:val="0"/>
          <w:marRight w:val="0"/>
          <w:marTop w:val="0"/>
          <w:marBottom w:val="0"/>
          <w:divBdr>
            <w:top w:val="none" w:sz="0" w:space="0" w:color="auto"/>
            <w:left w:val="none" w:sz="0" w:space="0" w:color="auto"/>
            <w:bottom w:val="none" w:sz="0" w:space="0" w:color="auto"/>
            <w:right w:val="none" w:sz="0" w:space="0" w:color="auto"/>
          </w:divBdr>
        </w:div>
        <w:div w:id="2006350332">
          <w:marLeft w:val="0"/>
          <w:marRight w:val="0"/>
          <w:marTop w:val="0"/>
          <w:marBottom w:val="0"/>
          <w:divBdr>
            <w:top w:val="none" w:sz="0" w:space="0" w:color="auto"/>
            <w:left w:val="none" w:sz="0" w:space="0" w:color="auto"/>
            <w:bottom w:val="none" w:sz="0" w:space="0" w:color="auto"/>
            <w:right w:val="none" w:sz="0" w:space="0" w:color="auto"/>
          </w:divBdr>
        </w:div>
        <w:div w:id="2085374500">
          <w:marLeft w:val="0"/>
          <w:marRight w:val="0"/>
          <w:marTop w:val="0"/>
          <w:marBottom w:val="0"/>
          <w:divBdr>
            <w:top w:val="none" w:sz="0" w:space="0" w:color="auto"/>
            <w:left w:val="none" w:sz="0" w:space="0" w:color="auto"/>
            <w:bottom w:val="none" w:sz="0" w:space="0" w:color="auto"/>
            <w:right w:val="none" w:sz="0" w:space="0" w:color="auto"/>
          </w:divBdr>
        </w:div>
        <w:div w:id="2124229066">
          <w:marLeft w:val="0"/>
          <w:marRight w:val="0"/>
          <w:marTop w:val="0"/>
          <w:marBottom w:val="0"/>
          <w:divBdr>
            <w:top w:val="none" w:sz="0" w:space="0" w:color="auto"/>
            <w:left w:val="none" w:sz="0" w:space="0" w:color="auto"/>
            <w:bottom w:val="none" w:sz="0" w:space="0" w:color="auto"/>
            <w:right w:val="none" w:sz="0" w:space="0" w:color="auto"/>
          </w:divBdr>
        </w:div>
        <w:div w:id="2132436023">
          <w:marLeft w:val="0"/>
          <w:marRight w:val="0"/>
          <w:marTop w:val="0"/>
          <w:marBottom w:val="0"/>
          <w:divBdr>
            <w:top w:val="none" w:sz="0" w:space="0" w:color="auto"/>
            <w:left w:val="none" w:sz="0" w:space="0" w:color="auto"/>
            <w:bottom w:val="none" w:sz="0" w:space="0" w:color="auto"/>
            <w:right w:val="none" w:sz="0" w:space="0" w:color="auto"/>
          </w:divBdr>
        </w:div>
        <w:div w:id="2136482243">
          <w:marLeft w:val="0"/>
          <w:marRight w:val="0"/>
          <w:marTop w:val="0"/>
          <w:marBottom w:val="0"/>
          <w:divBdr>
            <w:top w:val="none" w:sz="0" w:space="0" w:color="auto"/>
            <w:left w:val="none" w:sz="0" w:space="0" w:color="auto"/>
            <w:bottom w:val="none" w:sz="0" w:space="0" w:color="auto"/>
            <w:right w:val="none" w:sz="0" w:space="0" w:color="auto"/>
          </w:divBdr>
        </w:div>
        <w:div w:id="2136606394">
          <w:marLeft w:val="0"/>
          <w:marRight w:val="0"/>
          <w:marTop w:val="0"/>
          <w:marBottom w:val="0"/>
          <w:divBdr>
            <w:top w:val="none" w:sz="0" w:space="0" w:color="auto"/>
            <w:left w:val="none" w:sz="0" w:space="0" w:color="auto"/>
            <w:bottom w:val="none" w:sz="0" w:space="0" w:color="auto"/>
            <w:right w:val="none" w:sz="0" w:space="0" w:color="auto"/>
          </w:divBdr>
        </w:div>
        <w:div w:id="2143960933">
          <w:marLeft w:val="0"/>
          <w:marRight w:val="0"/>
          <w:marTop w:val="0"/>
          <w:marBottom w:val="0"/>
          <w:divBdr>
            <w:top w:val="none" w:sz="0" w:space="0" w:color="auto"/>
            <w:left w:val="none" w:sz="0" w:space="0" w:color="auto"/>
            <w:bottom w:val="none" w:sz="0" w:space="0" w:color="auto"/>
            <w:right w:val="none" w:sz="0" w:space="0" w:color="auto"/>
          </w:divBdr>
        </w:div>
      </w:divsChild>
    </w:div>
    <w:div w:id="813596668">
      <w:bodyDiv w:val="1"/>
      <w:marLeft w:val="0"/>
      <w:marRight w:val="0"/>
      <w:marTop w:val="0"/>
      <w:marBottom w:val="0"/>
      <w:divBdr>
        <w:top w:val="none" w:sz="0" w:space="0" w:color="auto"/>
        <w:left w:val="none" w:sz="0" w:space="0" w:color="auto"/>
        <w:bottom w:val="none" w:sz="0" w:space="0" w:color="auto"/>
        <w:right w:val="none" w:sz="0" w:space="0" w:color="auto"/>
      </w:divBdr>
      <w:divsChild>
        <w:div w:id="17004539">
          <w:marLeft w:val="0"/>
          <w:marRight w:val="0"/>
          <w:marTop w:val="0"/>
          <w:marBottom w:val="0"/>
          <w:divBdr>
            <w:top w:val="none" w:sz="0" w:space="0" w:color="auto"/>
            <w:left w:val="none" w:sz="0" w:space="0" w:color="auto"/>
            <w:bottom w:val="none" w:sz="0" w:space="0" w:color="auto"/>
            <w:right w:val="none" w:sz="0" w:space="0" w:color="auto"/>
          </w:divBdr>
        </w:div>
        <w:div w:id="26951647">
          <w:marLeft w:val="0"/>
          <w:marRight w:val="0"/>
          <w:marTop w:val="0"/>
          <w:marBottom w:val="0"/>
          <w:divBdr>
            <w:top w:val="none" w:sz="0" w:space="0" w:color="auto"/>
            <w:left w:val="none" w:sz="0" w:space="0" w:color="auto"/>
            <w:bottom w:val="none" w:sz="0" w:space="0" w:color="auto"/>
            <w:right w:val="none" w:sz="0" w:space="0" w:color="auto"/>
          </w:divBdr>
        </w:div>
        <w:div w:id="122576271">
          <w:marLeft w:val="0"/>
          <w:marRight w:val="0"/>
          <w:marTop w:val="0"/>
          <w:marBottom w:val="0"/>
          <w:divBdr>
            <w:top w:val="none" w:sz="0" w:space="0" w:color="auto"/>
            <w:left w:val="none" w:sz="0" w:space="0" w:color="auto"/>
            <w:bottom w:val="none" w:sz="0" w:space="0" w:color="auto"/>
            <w:right w:val="none" w:sz="0" w:space="0" w:color="auto"/>
          </w:divBdr>
        </w:div>
        <w:div w:id="262996278">
          <w:marLeft w:val="0"/>
          <w:marRight w:val="0"/>
          <w:marTop w:val="0"/>
          <w:marBottom w:val="0"/>
          <w:divBdr>
            <w:top w:val="none" w:sz="0" w:space="0" w:color="auto"/>
            <w:left w:val="none" w:sz="0" w:space="0" w:color="auto"/>
            <w:bottom w:val="none" w:sz="0" w:space="0" w:color="auto"/>
            <w:right w:val="none" w:sz="0" w:space="0" w:color="auto"/>
          </w:divBdr>
        </w:div>
        <w:div w:id="1110004126">
          <w:marLeft w:val="0"/>
          <w:marRight w:val="0"/>
          <w:marTop w:val="0"/>
          <w:marBottom w:val="0"/>
          <w:divBdr>
            <w:top w:val="none" w:sz="0" w:space="0" w:color="auto"/>
            <w:left w:val="none" w:sz="0" w:space="0" w:color="auto"/>
            <w:bottom w:val="none" w:sz="0" w:space="0" w:color="auto"/>
            <w:right w:val="none" w:sz="0" w:space="0" w:color="auto"/>
          </w:divBdr>
        </w:div>
        <w:div w:id="1201361607">
          <w:marLeft w:val="0"/>
          <w:marRight w:val="0"/>
          <w:marTop w:val="0"/>
          <w:marBottom w:val="0"/>
          <w:divBdr>
            <w:top w:val="none" w:sz="0" w:space="0" w:color="auto"/>
            <w:left w:val="none" w:sz="0" w:space="0" w:color="auto"/>
            <w:bottom w:val="none" w:sz="0" w:space="0" w:color="auto"/>
            <w:right w:val="none" w:sz="0" w:space="0" w:color="auto"/>
          </w:divBdr>
        </w:div>
        <w:div w:id="1288270858">
          <w:marLeft w:val="0"/>
          <w:marRight w:val="0"/>
          <w:marTop w:val="0"/>
          <w:marBottom w:val="0"/>
          <w:divBdr>
            <w:top w:val="none" w:sz="0" w:space="0" w:color="auto"/>
            <w:left w:val="none" w:sz="0" w:space="0" w:color="auto"/>
            <w:bottom w:val="none" w:sz="0" w:space="0" w:color="auto"/>
            <w:right w:val="none" w:sz="0" w:space="0" w:color="auto"/>
          </w:divBdr>
        </w:div>
        <w:div w:id="1401368693">
          <w:marLeft w:val="0"/>
          <w:marRight w:val="0"/>
          <w:marTop w:val="0"/>
          <w:marBottom w:val="0"/>
          <w:divBdr>
            <w:top w:val="none" w:sz="0" w:space="0" w:color="auto"/>
            <w:left w:val="none" w:sz="0" w:space="0" w:color="auto"/>
            <w:bottom w:val="none" w:sz="0" w:space="0" w:color="auto"/>
            <w:right w:val="none" w:sz="0" w:space="0" w:color="auto"/>
          </w:divBdr>
        </w:div>
        <w:div w:id="1409422314">
          <w:marLeft w:val="0"/>
          <w:marRight w:val="0"/>
          <w:marTop w:val="0"/>
          <w:marBottom w:val="0"/>
          <w:divBdr>
            <w:top w:val="none" w:sz="0" w:space="0" w:color="auto"/>
            <w:left w:val="none" w:sz="0" w:space="0" w:color="auto"/>
            <w:bottom w:val="none" w:sz="0" w:space="0" w:color="auto"/>
            <w:right w:val="none" w:sz="0" w:space="0" w:color="auto"/>
          </w:divBdr>
        </w:div>
        <w:div w:id="1574969081">
          <w:marLeft w:val="0"/>
          <w:marRight w:val="0"/>
          <w:marTop w:val="0"/>
          <w:marBottom w:val="0"/>
          <w:divBdr>
            <w:top w:val="none" w:sz="0" w:space="0" w:color="auto"/>
            <w:left w:val="none" w:sz="0" w:space="0" w:color="auto"/>
            <w:bottom w:val="none" w:sz="0" w:space="0" w:color="auto"/>
            <w:right w:val="none" w:sz="0" w:space="0" w:color="auto"/>
          </w:divBdr>
        </w:div>
        <w:div w:id="1702628475">
          <w:marLeft w:val="0"/>
          <w:marRight w:val="0"/>
          <w:marTop w:val="0"/>
          <w:marBottom w:val="0"/>
          <w:divBdr>
            <w:top w:val="none" w:sz="0" w:space="0" w:color="auto"/>
            <w:left w:val="none" w:sz="0" w:space="0" w:color="auto"/>
            <w:bottom w:val="none" w:sz="0" w:space="0" w:color="auto"/>
            <w:right w:val="none" w:sz="0" w:space="0" w:color="auto"/>
          </w:divBdr>
        </w:div>
        <w:div w:id="1750730778">
          <w:marLeft w:val="0"/>
          <w:marRight w:val="0"/>
          <w:marTop w:val="0"/>
          <w:marBottom w:val="0"/>
          <w:divBdr>
            <w:top w:val="none" w:sz="0" w:space="0" w:color="auto"/>
            <w:left w:val="none" w:sz="0" w:space="0" w:color="auto"/>
            <w:bottom w:val="none" w:sz="0" w:space="0" w:color="auto"/>
            <w:right w:val="none" w:sz="0" w:space="0" w:color="auto"/>
          </w:divBdr>
        </w:div>
        <w:div w:id="1907523162">
          <w:marLeft w:val="0"/>
          <w:marRight w:val="0"/>
          <w:marTop w:val="0"/>
          <w:marBottom w:val="0"/>
          <w:divBdr>
            <w:top w:val="none" w:sz="0" w:space="0" w:color="auto"/>
            <w:left w:val="none" w:sz="0" w:space="0" w:color="auto"/>
            <w:bottom w:val="none" w:sz="0" w:space="0" w:color="auto"/>
            <w:right w:val="none" w:sz="0" w:space="0" w:color="auto"/>
          </w:divBdr>
        </w:div>
        <w:div w:id="2057973273">
          <w:marLeft w:val="0"/>
          <w:marRight w:val="0"/>
          <w:marTop w:val="0"/>
          <w:marBottom w:val="0"/>
          <w:divBdr>
            <w:top w:val="none" w:sz="0" w:space="0" w:color="auto"/>
            <w:left w:val="none" w:sz="0" w:space="0" w:color="auto"/>
            <w:bottom w:val="none" w:sz="0" w:space="0" w:color="auto"/>
            <w:right w:val="none" w:sz="0" w:space="0" w:color="auto"/>
          </w:divBdr>
        </w:div>
      </w:divsChild>
    </w:div>
    <w:div w:id="815074853">
      <w:bodyDiv w:val="1"/>
      <w:marLeft w:val="0"/>
      <w:marRight w:val="0"/>
      <w:marTop w:val="0"/>
      <w:marBottom w:val="0"/>
      <w:divBdr>
        <w:top w:val="none" w:sz="0" w:space="0" w:color="auto"/>
        <w:left w:val="none" w:sz="0" w:space="0" w:color="auto"/>
        <w:bottom w:val="none" w:sz="0" w:space="0" w:color="auto"/>
        <w:right w:val="none" w:sz="0" w:space="0" w:color="auto"/>
      </w:divBdr>
      <w:divsChild>
        <w:div w:id="252980509">
          <w:marLeft w:val="0"/>
          <w:marRight w:val="0"/>
          <w:marTop w:val="0"/>
          <w:marBottom w:val="0"/>
          <w:divBdr>
            <w:top w:val="none" w:sz="0" w:space="0" w:color="auto"/>
            <w:left w:val="none" w:sz="0" w:space="0" w:color="auto"/>
            <w:bottom w:val="none" w:sz="0" w:space="0" w:color="auto"/>
            <w:right w:val="none" w:sz="0" w:space="0" w:color="auto"/>
          </w:divBdr>
        </w:div>
        <w:div w:id="545990985">
          <w:marLeft w:val="0"/>
          <w:marRight w:val="0"/>
          <w:marTop w:val="0"/>
          <w:marBottom w:val="0"/>
          <w:divBdr>
            <w:top w:val="none" w:sz="0" w:space="0" w:color="auto"/>
            <w:left w:val="none" w:sz="0" w:space="0" w:color="auto"/>
            <w:bottom w:val="none" w:sz="0" w:space="0" w:color="auto"/>
            <w:right w:val="none" w:sz="0" w:space="0" w:color="auto"/>
          </w:divBdr>
        </w:div>
        <w:div w:id="657611831">
          <w:marLeft w:val="0"/>
          <w:marRight w:val="0"/>
          <w:marTop w:val="0"/>
          <w:marBottom w:val="0"/>
          <w:divBdr>
            <w:top w:val="none" w:sz="0" w:space="0" w:color="auto"/>
            <w:left w:val="none" w:sz="0" w:space="0" w:color="auto"/>
            <w:bottom w:val="none" w:sz="0" w:space="0" w:color="auto"/>
            <w:right w:val="none" w:sz="0" w:space="0" w:color="auto"/>
          </w:divBdr>
        </w:div>
        <w:div w:id="775176413">
          <w:marLeft w:val="0"/>
          <w:marRight w:val="0"/>
          <w:marTop w:val="0"/>
          <w:marBottom w:val="0"/>
          <w:divBdr>
            <w:top w:val="none" w:sz="0" w:space="0" w:color="auto"/>
            <w:left w:val="none" w:sz="0" w:space="0" w:color="auto"/>
            <w:bottom w:val="none" w:sz="0" w:space="0" w:color="auto"/>
            <w:right w:val="none" w:sz="0" w:space="0" w:color="auto"/>
          </w:divBdr>
        </w:div>
        <w:div w:id="1145077426">
          <w:marLeft w:val="0"/>
          <w:marRight w:val="0"/>
          <w:marTop w:val="0"/>
          <w:marBottom w:val="0"/>
          <w:divBdr>
            <w:top w:val="none" w:sz="0" w:space="0" w:color="auto"/>
            <w:left w:val="none" w:sz="0" w:space="0" w:color="auto"/>
            <w:bottom w:val="none" w:sz="0" w:space="0" w:color="auto"/>
            <w:right w:val="none" w:sz="0" w:space="0" w:color="auto"/>
          </w:divBdr>
        </w:div>
        <w:div w:id="1474248149">
          <w:marLeft w:val="0"/>
          <w:marRight w:val="0"/>
          <w:marTop w:val="0"/>
          <w:marBottom w:val="0"/>
          <w:divBdr>
            <w:top w:val="none" w:sz="0" w:space="0" w:color="auto"/>
            <w:left w:val="none" w:sz="0" w:space="0" w:color="auto"/>
            <w:bottom w:val="none" w:sz="0" w:space="0" w:color="auto"/>
            <w:right w:val="none" w:sz="0" w:space="0" w:color="auto"/>
          </w:divBdr>
        </w:div>
        <w:div w:id="1671715289">
          <w:marLeft w:val="0"/>
          <w:marRight w:val="0"/>
          <w:marTop w:val="0"/>
          <w:marBottom w:val="0"/>
          <w:divBdr>
            <w:top w:val="none" w:sz="0" w:space="0" w:color="auto"/>
            <w:left w:val="none" w:sz="0" w:space="0" w:color="auto"/>
            <w:bottom w:val="none" w:sz="0" w:space="0" w:color="auto"/>
            <w:right w:val="none" w:sz="0" w:space="0" w:color="auto"/>
          </w:divBdr>
        </w:div>
        <w:div w:id="1899978913">
          <w:marLeft w:val="0"/>
          <w:marRight w:val="0"/>
          <w:marTop w:val="0"/>
          <w:marBottom w:val="0"/>
          <w:divBdr>
            <w:top w:val="none" w:sz="0" w:space="0" w:color="auto"/>
            <w:left w:val="none" w:sz="0" w:space="0" w:color="auto"/>
            <w:bottom w:val="none" w:sz="0" w:space="0" w:color="auto"/>
            <w:right w:val="none" w:sz="0" w:space="0" w:color="auto"/>
          </w:divBdr>
        </w:div>
      </w:divsChild>
    </w:div>
    <w:div w:id="819270083">
      <w:bodyDiv w:val="1"/>
      <w:marLeft w:val="0"/>
      <w:marRight w:val="0"/>
      <w:marTop w:val="0"/>
      <w:marBottom w:val="0"/>
      <w:divBdr>
        <w:top w:val="none" w:sz="0" w:space="0" w:color="auto"/>
        <w:left w:val="none" w:sz="0" w:space="0" w:color="auto"/>
        <w:bottom w:val="none" w:sz="0" w:space="0" w:color="auto"/>
        <w:right w:val="none" w:sz="0" w:space="0" w:color="auto"/>
      </w:divBdr>
    </w:div>
    <w:div w:id="883247890">
      <w:bodyDiv w:val="1"/>
      <w:marLeft w:val="0"/>
      <w:marRight w:val="0"/>
      <w:marTop w:val="0"/>
      <w:marBottom w:val="0"/>
      <w:divBdr>
        <w:top w:val="none" w:sz="0" w:space="0" w:color="auto"/>
        <w:left w:val="none" w:sz="0" w:space="0" w:color="auto"/>
        <w:bottom w:val="none" w:sz="0" w:space="0" w:color="auto"/>
        <w:right w:val="none" w:sz="0" w:space="0" w:color="auto"/>
      </w:divBdr>
    </w:div>
    <w:div w:id="905804079">
      <w:bodyDiv w:val="1"/>
      <w:marLeft w:val="0"/>
      <w:marRight w:val="0"/>
      <w:marTop w:val="0"/>
      <w:marBottom w:val="0"/>
      <w:divBdr>
        <w:top w:val="none" w:sz="0" w:space="0" w:color="auto"/>
        <w:left w:val="none" w:sz="0" w:space="0" w:color="auto"/>
        <w:bottom w:val="none" w:sz="0" w:space="0" w:color="auto"/>
        <w:right w:val="none" w:sz="0" w:space="0" w:color="auto"/>
      </w:divBdr>
      <w:divsChild>
        <w:div w:id="281226100">
          <w:marLeft w:val="0"/>
          <w:marRight w:val="0"/>
          <w:marTop w:val="0"/>
          <w:marBottom w:val="0"/>
          <w:divBdr>
            <w:top w:val="none" w:sz="0" w:space="0" w:color="auto"/>
            <w:left w:val="none" w:sz="0" w:space="0" w:color="auto"/>
            <w:bottom w:val="none" w:sz="0" w:space="0" w:color="auto"/>
            <w:right w:val="none" w:sz="0" w:space="0" w:color="auto"/>
          </w:divBdr>
        </w:div>
        <w:div w:id="283120449">
          <w:marLeft w:val="0"/>
          <w:marRight w:val="0"/>
          <w:marTop w:val="0"/>
          <w:marBottom w:val="0"/>
          <w:divBdr>
            <w:top w:val="none" w:sz="0" w:space="0" w:color="auto"/>
            <w:left w:val="none" w:sz="0" w:space="0" w:color="auto"/>
            <w:bottom w:val="none" w:sz="0" w:space="0" w:color="auto"/>
            <w:right w:val="none" w:sz="0" w:space="0" w:color="auto"/>
          </w:divBdr>
        </w:div>
        <w:div w:id="434832068">
          <w:marLeft w:val="0"/>
          <w:marRight w:val="0"/>
          <w:marTop w:val="0"/>
          <w:marBottom w:val="0"/>
          <w:divBdr>
            <w:top w:val="none" w:sz="0" w:space="0" w:color="auto"/>
            <w:left w:val="none" w:sz="0" w:space="0" w:color="auto"/>
            <w:bottom w:val="none" w:sz="0" w:space="0" w:color="auto"/>
            <w:right w:val="none" w:sz="0" w:space="0" w:color="auto"/>
          </w:divBdr>
        </w:div>
        <w:div w:id="687753101">
          <w:marLeft w:val="0"/>
          <w:marRight w:val="0"/>
          <w:marTop w:val="0"/>
          <w:marBottom w:val="0"/>
          <w:divBdr>
            <w:top w:val="none" w:sz="0" w:space="0" w:color="auto"/>
            <w:left w:val="none" w:sz="0" w:space="0" w:color="auto"/>
            <w:bottom w:val="none" w:sz="0" w:space="0" w:color="auto"/>
            <w:right w:val="none" w:sz="0" w:space="0" w:color="auto"/>
          </w:divBdr>
        </w:div>
        <w:div w:id="694382308">
          <w:marLeft w:val="0"/>
          <w:marRight w:val="0"/>
          <w:marTop w:val="0"/>
          <w:marBottom w:val="0"/>
          <w:divBdr>
            <w:top w:val="none" w:sz="0" w:space="0" w:color="auto"/>
            <w:left w:val="none" w:sz="0" w:space="0" w:color="auto"/>
            <w:bottom w:val="none" w:sz="0" w:space="0" w:color="auto"/>
            <w:right w:val="none" w:sz="0" w:space="0" w:color="auto"/>
          </w:divBdr>
        </w:div>
        <w:div w:id="770126528">
          <w:marLeft w:val="0"/>
          <w:marRight w:val="0"/>
          <w:marTop w:val="0"/>
          <w:marBottom w:val="0"/>
          <w:divBdr>
            <w:top w:val="none" w:sz="0" w:space="0" w:color="auto"/>
            <w:left w:val="none" w:sz="0" w:space="0" w:color="auto"/>
            <w:bottom w:val="none" w:sz="0" w:space="0" w:color="auto"/>
            <w:right w:val="none" w:sz="0" w:space="0" w:color="auto"/>
          </w:divBdr>
        </w:div>
        <w:div w:id="1146161486">
          <w:marLeft w:val="0"/>
          <w:marRight w:val="0"/>
          <w:marTop w:val="0"/>
          <w:marBottom w:val="0"/>
          <w:divBdr>
            <w:top w:val="none" w:sz="0" w:space="0" w:color="auto"/>
            <w:left w:val="none" w:sz="0" w:space="0" w:color="auto"/>
            <w:bottom w:val="none" w:sz="0" w:space="0" w:color="auto"/>
            <w:right w:val="none" w:sz="0" w:space="0" w:color="auto"/>
          </w:divBdr>
        </w:div>
        <w:div w:id="2104572486">
          <w:marLeft w:val="0"/>
          <w:marRight w:val="0"/>
          <w:marTop w:val="0"/>
          <w:marBottom w:val="0"/>
          <w:divBdr>
            <w:top w:val="none" w:sz="0" w:space="0" w:color="auto"/>
            <w:left w:val="none" w:sz="0" w:space="0" w:color="auto"/>
            <w:bottom w:val="none" w:sz="0" w:space="0" w:color="auto"/>
            <w:right w:val="none" w:sz="0" w:space="0" w:color="auto"/>
          </w:divBdr>
        </w:div>
        <w:div w:id="2132816720">
          <w:marLeft w:val="0"/>
          <w:marRight w:val="0"/>
          <w:marTop w:val="0"/>
          <w:marBottom w:val="0"/>
          <w:divBdr>
            <w:top w:val="none" w:sz="0" w:space="0" w:color="auto"/>
            <w:left w:val="none" w:sz="0" w:space="0" w:color="auto"/>
            <w:bottom w:val="none" w:sz="0" w:space="0" w:color="auto"/>
            <w:right w:val="none" w:sz="0" w:space="0" w:color="auto"/>
          </w:divBdr>
        </w:div>
        <w:div w:id="2140148167">
          <w:marLeft w:val="0"/>
          <w:marRight w:val="0"/>
          <w:marTop w:val="0"/>
          <w:marBottom w:val="0"/>
          <w:divBdr>
            <w:top w:val="none" w:sz="0" w:space="0" w:color="auto"/>
            <w:left w:val="none" w:sz="0" w:space="0" w:color="auto"/>
            <w:bottom w:val="none" w:sz="0" w:space="0" w:color="auto"/>
            <w:right w:val="none" w:sz="0" w:space="0" w:color="auto"/>
          </w:divBdr>
        </w:div>
      </w:divsChild>
    </w:div>
    <w:div w:id="925311677">
      <w:bodyDiv w:val="1"/>
      <w:marLeft w:val="0"/>
      <w:marRight w:val="0"/>
      <w:marTop w:val="0"/>
      <w:marBottom w:val="0"/>
      <w:divBdr>
        <w:top w:val="none" w:sz="0" w:space="0" w:color="auto"/>
        <w:left w:val="none" w:sz="0" w:space="0" w:color="auto"/>
        <w:bottom w:val="none" w:sz="0" w:space="0" w:color="auto"/>
        <w:right w:val="none" w:sz="0" w:space="0" w:color="auto"/>
      </w:divBdr>
    </w:div>
    <w:div w:id="971594452">
      <w:bodyDiv w:val="1"/>
      <w:marLeft w:val="0"/>
      <w:marRight w:val="0"/>
      <w:marTop w:val="0"/>
      <w:marBottom w:val="0"/>
      <w:divBdr>
        <w:top w:val="none" w:sz="0" w:space="0" w:color="auto"/>
        <w:left w:val="none" w:sz="0" w:space="0" w:color="auto"/>
        <w:bottom w:val="none" w:sz="0" w:space="0" w:color="auto"/>
        <w:right w:val="none" w:sz="0" w:space="0" w:color="auto"/>
      </w:divBdr>
      <w:divsChild>
        <w:div w:id="56561790">
          <w:marLeft w:val="0"/>
          <w:marRight w:val="0"/>
          <w:marTop w:val="0"/>
          <w:marBottom w:val="0"/>
          <w:divBdr>
            <w:top w:val="none" w:sz="0" w:space="0" w:color="auto"/>
            <w:left w:val="none" w:sz="0" w:space="0" w:color="auto"/>
            <w:bottom w:val="none" w:sz="0" w:space="0" w:color="auto"/>
            <w:right w:val="none" w:sz="0" w:space="0" w:color="auto"/>
          </w:divBdr>
        </w:div>
        <w:div w:id="84770575">
          <w:marLeft w:val="0"/>
          <w:marRight w:val="0"/>
          <w:marTop w:val="0"/>
          <w:marBottom w:val="0"/>
          <w:divBdr>
            <w:top w:val="none" w:sz="0" w:space="0" w:color="auto"/>
            <w:left w:val="none" w:sz="0" w:space="0" w:color="auto"/>
            <w:bottom w:val="none" w:sz="0" w:space="0" w:color="auto"/>
            <w:right w:val="none" w:sz="0" w:space="0" w:color="auto"/>
          </w:divBdr>
        </w:div>
        <w:div w:id="143358380">
          <w:marLeft w:val="0"/>
          <w:marRight w:val="0"/>
          <w:marTop w:val="0"/>
          <w:marBottom w:val="0"/>
          <w:divBdr>
            <w:top w:val="none" w:sz="0" w:space="0" w:color="auto"/>
            <w:left w:val="none" w:sz="0" w:space="0" w:color="auto"/>
            <w:bottom w:val="none" w:sz="0" w:space="0" w:color="auto"/>
            <w:right w:val="none" w:sz="0" w:space="0" w:color="auto"/>
          </w:divBdr>
        </w:div>
        <w:div w:id="260335974">
          <w:marLeft w:val="0"/>
          <w:marRight w:val="0"/>
          <w:marTop w:val="0"/>
          <w:marBottom w:val="0"/>
          <w:divBdr>
            <w:top w:val="none" w:sz="0" w:space="0" w:color="auto"/>
            <w:left w:val="none" w:sz="0" w:space="0" w:color="auto"/>
            <w:bottom w:val="none" w:sz="0" w:space="0" w:color="auto"/>
            <w:right w:val="none" w:sz="0" w:space="0" w:color="auto"/>
          </w:divBdr>
        </w:div>
        <w:div w:id="278998192">
          <w:marLeft w:val="0"/>
          <w:marRight w:val="0"/>
          <w:marTop w:val="0"/>
          <w:marBottom w:val="0"/>
          <w:divBdr>
            <w:top w:val="none" w:sz="0" w:space="0" w:color="auto"/>
            <w:left w:val="none" w:sz="0" w:space="0" w:color="auto"/>
            <w:bottom w:val="none" w:sz="0" w:space="0" w:color="auto"/>
            <w:right w:val="none" w:sz="0" w:space="0" w:color="auto"/>
          </w:divBdr>
        </w:div>
        <w:div w:id="313947413">
          <w:marLeft w:val="0"/>
          <w:marRight w:val="0"/>
          <w:marTop w:val="0"/>
          <w:marBottom w:val="0"/>
          <w:divBdr>
            <w:top w:val="none" w:sz="0" w:space="0" w:color="auto"/>
            <w:left w:val="none" w:sz="0" w:space="0" w:color="auto"/>
            <w:bottom w:val="none" w:sz="0" w:space="0" w:color="auto"/>
            <w:right w:val="none" w:sz="0" w:space="0" w:color="auto"/>
          </w:divBdr>
        </w:div>
        <w:div w:id="473178127">
          <w:marLeft w:val="0"/>
          <w:marRight w:val="0"/>
          <w:marTop w:val="0"/>
          <w:marBottom w:val="0"/>
          <w:divBdr>
            <w:top w:val="none" w:sz="0" w:space="0" w:color="auto"/>
            <w:left w:val="none" w:sz="0" w:space="0" w:color="auto"/>
            <w:bottom w:val="none" w:sz="0" w:space="0" w:color="auto"/>
            <w:right w:val="none" w:sz="0" w:space="0" w:color="auto"/>
          </w:divBdr>
        </w:div>
        <w:div w:id="692995260">
          <w:marLeft w:val="0"/>
          <w:marRight w:val="0"/>
          <w:marTop w:val="0"/>
          <w:marBottom w:val="0"/>
          <w:divBdr>
            <w:top w:val="none" w:sz="0" w:space="0" w:color="auto"/>
            <w:left w:val="none" w:sz="0" w:space="0" w:color="auto"/>
            <w:bottom w:val="none" w:sz="0" w:space="0" w:color="auto"/>
            <w:right w:val="none" w:sz="0" w:space="0" w:color="auto"/>
          </w:divBdr>
        </w:div>
        <w:div w:id="922837449">
          <w:marLeft w:val="0"/>
          <w:marRight w:val="0"/>
          <w:marTop w:val="0"/>
          <w:marBottom w:val="0"/>
          <w:divBdr>
            <w:top w:val="none" w:sz="0" w:space="0" w:color="auto"/>
            <w:left w:val="none" w:sz="0" w:space="0" w:color="auto"/>
            <w:bottom w:val="none" w:sz="0" w:space="0" w:color="auto"/>
            <w:right w:val="none" w:sz="0" w:space="0" w:color="auto"/>
          </w:divBdr>
        </w:div>
        <w:div w:id="990794949">
          <w:marLeft w:val="0"/>
          <w:marRight w:val="0"/>
          <w:marTop w:val="0"/>
          <w:marBottom w:val="0"/>
          <w:divBdr>
            <w:top w:val="none" w:sz="0" w:space="0" w:color="auto"/>
            <w:left w:val="none" w:sz="0" w:space="0" w:color="auto"/>
            <w:bottom w:val="none" w:sz="0" w:space="0" w:color="auto"/>
            <w:right w:val="none" w:sz="0" w:space="0" w:color="auto"/>
          </w:divBdr>
        </w:div>
        <w:div w:id="1224296106">
          <w:marLeft w:val="0"/>
          <w:marRight w:val="0"/>
          <w:marTop w:val="0"/>
          <w:marBottom w:val="0"/>
          <w:divBdr>
            <w:top w:val="none" w:sz="0" w:space="0" w:color="auto"/>
            <w:left w:val="none" w:sz="0" w:space="0" w:color="auto"/>
            <w:bottom w:val="none" w:sz="0" w:space="0" w:color="auto"/>
            <w:right w:val="none" w:sz="0" w:space="0" w:color="auto"/>
          </w:divBdr>
        </w:div>
        <w:div w:id="1507548323">
          <w:marLeft w:val="0"/>
          <w:marRight w:val="0"/>
          <w:marTop w:val="0"/>
          <w:marBottom w:val="0"/>
          <w:divBdr>
            <w:top w:val="none" w:sz="0" w:space="0" w:color="auto"/>
            <w:left w:val="none" w:sz="0" w:space="0" w:color="auto"/>
            <w:bottom w:val="none" w:sz="0" w:space="0" w:color="auto"/>
            <w:right w:val="none" w:sz="0" w:space="0" w:color="auto"/>
          </w:divBdr>
        </w:div>
        <w:div w:id="1814102110">
          <w:marLeft w:val="0"/>
          <w:marRight w:val="0"/>
          <w:marTop w:val="0"/>
          <w:marBottom w:val="0"/>
          <w:divBdr>
            <w:top w:val="none" w:sz="0" w:space="0" w:color="auto"/>
            <w:left w:val="none" w:sz="0" w:space="0" w:color="auto"/>
            <w:bottom w:val="none" w:sz="0" w:space="0" w:color="auto"/>
            <w:right w:val="none" w:sz="0" w:space="0" w:color="auto"/>
          </w:divBdr>
        </w:div>
        <w:div w:id="1895505536">
          <w:marLeft w:val="0"/>
          <w:marRight w:val="0"/>
          <w:marTop w:val="0"/>
          <w:marBottom w:val="0"/>
          <w:divBdr>
            <w:top w:val="none" w:sz="0" w:space="0" w:color="auto"/>
            <w:left w:val="none" w:sz="0" w:space="0" w:color="auto"/>
            <w:bottom w:val="none" w:sz="0" w:space="0" w:color="auto"/>
            <w:right w:val="none" w:sz="0" w:space="0" w:color="auto"/>
          </w:divBdr>
        </w:div>
        <w:div w:id="1935740891">
          <w:marLeft w:val="0"/>
          <w:marRight w:val="0"/>
          <w:marTop w:val="0"/>
          <w:marBottom w:val="0"/>
          <w:divBdr>
            <w:top w:val="none" w:sz="0" w:space="0" w:color="auto"/>
            <w:left w:val="none" w:sz="0" w:space="0" w:color="auto"/>
            <w:bottom w:val="none" w:sz="0" w:space="0" w:color="auto"/>
            <w:right w:val="none" w:sz="0" w:space="0" w:color="auto"/>
          </w:divBdr>
        </w:div>
        <w:div w:id="1955332514">
          <w:marLeft w:val="0"/>
          <w:marRight w:val="0"/>
          <w:marTop w:val="0"/>
          <w:marBottom w:val="0"/>
          <w:divBdr>
            <w:top w:val="none" w:sz="0" w:space="0" w:color="auto"/>
            <w:left w:val="none" w:sz="0" w:space="0" w:color="auto"/>
            <w:bottom w:val="none" w:sz="0" w:space="0" w:color="auto"/>
            <w:right w:val="none" w:sz="0" w:space="0" w:color="auto"/>
          </w:divBdr>
        </w:div>
        <w:div w:id="2056078795">
          <w:marLeft w:val="0"/>
          <w:marRight w:val="0"/>
          <w:marTop w:val="0"/>
          <w:marBottom w:val="0"/>
          <w:divBdr>
            <w:top w:val="none" w:sz="0" w:space="0" w:color="auto"/>
            <w:left w:val="none" w:sz="0" w:space="0" w:color="auto"/>
            <w:bottom w:val="none" w:sz="0" w:space="0" w:color="auto"/>
            <w:right w:val="none" w:sz="0" w:space="0" w:color="auto"/>
          </w:divBdr>
        </w:div>
        <w:div w:id="2131047436">
          <w:marLeft w:val="0"/>
          <w:marRight w:val="0"/>
          <w:marTop w:val="0"/>
          <w:marBottom w:val="0"/>
          <w:divBdr>
            <w:top w:val="none" w:sz="0" w:space="0" w:color="auto"/>
            <w:left w:val="none" w:sz="0" w:space="0" w:color="auto"/>
            <w:bottom w:val="none" w:sz="0" w:space="0" w:color="auto"/>
            <w:right w:val="none" w:sz="0" w:space="0" w:color="auto"/>
          </w:divBdr>
        </w:div>
      </w:divsChild>
    </w:div>
    <w:div w:id="980235941">
      <w:bodyDiv w:val="1"/>
      <w:marLeft w:val="0"/>
      <w:marRight w:val="0"/>
      <w:marTop w:val="0"/>
      <w:marBottom w:val="0"/>
      <w:divBdr>
        <w:top w:val="none" w:sz="0" w:space="0" w:color="auto"/>
        <w:left w:val="none" w:sz="0" w:space="0" w:color="auto"/>
        <w:bottom w:val="none" w:sz="0" w:space="0" w:color="auto"/>
        <w:right w:val="none" w:sz="0" w:space="0" w:color="auto"/>
      </w:divBdr>
    </w:div>
    <w:div w:id="992563445">
      <w:bodyDiv w:val="1"/>
      <w:marLeft w:val="0"/>
      <w:marRight w:val="0"/>
      <w:marTop w:val="0"/>
      <w:marBottom w:val="0"/>
      <w:divBdr>
        <w:top w:val="none" w:sz="0" w:space="0" w:color="auto"/>
        <w:left w:val="none" w:sz="0" w:space="0" w:color="auto"/>
        <w:bottom w:val="none" w:sz="0" w:space="0" w:color="auto"/>
        <w:right w:val="none" w:sz="0" w:space="0" w:color="auto"/>
      </w:divBdr>
      <w:divsChild>
        <w:div w:id="455834431">
          <w:marLeft w:val="0"/>
          <w:marRight w:val="0"/>
          <w:marTop w:val="0"/>
          <w:marBottom w:val="0"/>
          <w:divBdr>
            <w:top w:val="none" w:sz="0" w:space="0" w:color="auto"/>
            <w:left w:val="none" w:sz="0" w:space="0" w:color="auto"/>
            <w:bottom w:val="none" w:sz="0" w:space="0" w:color="auto"/>
            <w:right w:val="none" w:sz="0" w:space="0" w:color="auto"/>
          </w:divBdr>
        </w:div>
        <w:div w:id="718162577">
          <w:marLeft w:val="0"/>
          <w:marRight w:val="0"/>
          <w:marTop w:val="0"/>
          <w:marBottom w:val="0"/>
          <w:divBdr>
            <w:top w:val="none" w:sz="0" w:space="0" w:color="auto"/>
            <w:left w:val="none" w:sz="0" w:space="0" w:color="auto"/>
            <w:bottom w:val="none" w:sz="0" w:space="0" w:color="auto"/>
            <w:right w:val="none" w:sz="0" w:space="0" w:color="auto"/>
          </w:divBdr>
        </w:div>
        <w:div w:id="889000534">
          <w:marLeft w:val="0"/>
          <w:marRight w:val="0"/>
          <w:marTop w:val="0"/>
          <w:marBottom w:val="0"/>
          <w:divBdr>
            <w:top w:val="none" w:sz="0" w:space="0" w:color="auto"/>
            <w:left w:val="none" w:sz="0" w:space="0" w:color="auto"/>
            <w:bottom w:val="none" w:sz="0" w:space="0" w:color="auto"/>
            <w:right w:val="none" w:sz="0" w:space="0" w:color="auto"/>
          </w:divBdr>
        </w:div>
        <w:div w:id="898707594">
          <w:marLeft w:val="0"/>
          <w:marRight w:val="0"/>
          <w:marTop w:val="0"/>
          <w:marBottom w:val="0"/>
          <w:divBdr>
            <w:top w:val="none" w:sz="0" w:space="0" w:color="auto"/>
            <w:left w:val="none" w:sz="0" w:space="0" w:color="auto"/>
            <w:bottom w:val="none" w:sz="0" w:space="0" w:color="auto"/>
            <w:right w:val="none" w:sz="0" w:space="0" w:color="auto"/>
          </w:divBdr>
        </w:div>
        <w:div w:id="1032996987">
          <w:marLeft w:val="0"/>
          <w:marRight w:val="0"/>
          <w:marTop w:val="0"/>
          <w:marBottom w:val="0"/>
          <w:divBdr>
            <w:top w:val="none" w:sz="0" w:space="0" w:color="auto"/>
            <w:left w:val="none" w:sz="0" w:space="0" w:color="auto"/>
            <w:bottom w:val="none" w:sz="0" w:space="0" w:color="auto"/>
            <w:right w:val="none" w:sz="0" w:space="0" w:color="auto"/>
          </w:divBdr>
        </w:div>
        <w:div w:id="1234925522">
          <w:marLeft w:val="0"/>
          <w:marRight w:val="0"/>
          <w:marTop w:val="0"/>
          <w:marBottom w:val="0"/>
          <w:divBdr>
            <w:top w:val="none" w:sz="0" w:space="0" w:color="auto"/>
            <w:left w:val="none" w:sz="0" w:space="0" w:color="auto"/>
            <w:bottom w:val="none" w:sz="0" w:space="0" w:color="auto"/>
            <w:right w:val="none" w:sz="0" w:space="0" w:color="auto"/>
          </w:divBdr>
        </w:div>
        <w:div w:id="1279220620">
          <w:marLeft w:val="0"/>
          <w:marRight w:val="0"/>
          <w:marTop w:val="0"/>
          <w:marBottom w:val="0"/>
          <w:divBdr>
            <w:top w:val="none" w:sz="0" w:space="0" w:color="auto"/>
            <w:left w:val="none" w:sz="0" w:space="0" w:color="auto"/>
            <w:bottom w:val="none" w:sz="0" w:space="0" w:color="auto"/>
            <w:right w:val="none" w:sz="0" w:space="0" w:color="auto"/>
          </w:divBdr>
        </w:div>
        <w:div w:id="1439913591">
          <w:marLeft w:val="0"/>
          <w:marRight w:val="0"/>
          <w:marTop w:val="0"/>
          <w:marBottom w:val="0"/>
          <w:divBdr>
            <w:top w:val="none" w:sz="0" w:space="0" w:color="auto"/>
            <w:left w:val="none" w:sz="0" w:space="0" w:color="auto"/>
            <w:bottom w:val="none" w:sz="0" w:space="0" w:color="auto"/>
            <w:right w:val="none" w:sz="0" w:space="0" w:color="auto"/>
          </w:divBdr>
        </w:div>
        <w:div w:id="1495612301">
          <w:marLeft w:val="0"/>
          <w:marRight w:val="0"/>
          <w:marTop w:val="0"/>
          <w:marBottom w:val="0"/>
          <w:divBdr>
            <w:top w:val="none" w:sz="0" w:space="0" w:color="auto"/>
            <w:left w:val="none" w:sz="0" w:space="0" w:color="auto"/>
            <w:bottom w:val="none" w:sz="0" w:space="0" w:color="auto"/>
            <w:right w:val="none" w:sz="0" w:space="0" w:color="auto"/>
          </w:divBdr>
        </w:div>
        <w:div w:id="1713380368">
          <w:marLeft w:val="0"/>
          <w:marRight w:val="0"/>
          <w:marTop w:val="0"/>
          <w:marBottom w:val="0"/>
          <w:divBdr>
            <w:top w:val="none" w:sz="0" w:space="0" w:color="auto"/>
            <w:left w:val="none" w:sz="0" w:space="0" w:color="auto"/>
            <w:bottom w:val="none" w:sz="0" w:space="0" w:color="auto"/>
            <w:right w:val="none" w:sz="0" w:space="0" w:color="auto"/>
          </w:divBdr>
        </w:div>
        <w:div w:id="1852836603">
          <w:marLeft w:val="0"/>
          <w:marRight w:val="0"/>
          <w:marTop w:val="0"/>
          <w:marBottom w:val="0"/>
          <w:divBdr>
            <w:top w:val="none" w:sz="0" w:space="0" w:color="auto"/>
            <w:left w:val="none" w:sz="0" w:space="0" w:color="auto"/>
            <w:bottom w:val="none" w:sz="0" w:space="0" w:color="auto"/>
            <w:right w:val="none" w:sz="0" w:space="0" w:color="auto"/>
          </w:divBdr>
        </w:div>
        <w:div w:id="1952130577">
          <w:marLeft w:val="0"/>
          <w:marRight w:val="0"/>
          <w:marTop w:val="0"/>
          <w:marBottom w:val="0"/>
          <w:divBdr>
            <w:top w:val="none" w:sz="0" w:space="0" w:color="auto"/>
            <w:left w:val="none" w:sz="0" w:space="0" w:color="auto"/>
            <w:bottom w:val="none" w:sz="0" w:space="0" w:color="auto"/>
            <w:right w:val="none" w:sz="0" w:space="0" w:color="auto"/>
          </w:divBdr>
        </w:div>
      </w:divsChild>
    </w:div>
    <w:div w:id="1000431471">
      <w:bodyDiv w:val="1"/>
      <w:marLeft w:val="0"/>
      <w:marRight w:val="0"/>
      <w:marTop w:val="0"/>
      <w:marBottom w:val="0"/>
      <w:divBdr>
        <w:top w:val="none" w:sz="0" w:space="0" w:color="auto"/>
        <w:left w:val="none" w:sz="0" w:space="0" w:color="auto"/>
        <w:bottom w:val="none" w:sz="0" w:space="0" w:color="auto"/>
        <w:right w:val="none" w:sz="0" w:space="0" w:color="auto"/>
      </w:divBdr>
      <w:divsChild>
        <w:div w:id="145099788">
          <w:marLeft w:val="0"/>
          <w:marRight w:val="0"/>
          <w:marTop w:val="0"/>
          <w:marBottom w:val="0"/>
          <w:divBdr>
            <w:top w:val="none" w:sz="0" w:space="0" w:color="auto"/>
            <w:left w:val="none" w:sz="0" w:space="0" w:color="auto"/>
            <w:bottom w:val="none" w:sz="0" w:space="0" w:color="auto"/>
            <w:right w:val="none" w:sz="0" w:space="0" w:color="auto"/>
          </w:divBdr>
        </w:div>
        <w:div w:id="897860221">
          <w:marLeft w:val="0"/>
          <w:marRight w:val="0"/>
          <w:marTop w:val="0"/>
          <w:marBottom w:val="0"/>
          <w:divBdr>
            <w:top w:val="none" w:sz="0" w:space="0" w:color="auto"/>
            <w:left w:val="none" w:sz="0" w:space="0" w:color="auto"/>
            <w:bottom w:val="none" w:sz="0" w:space="0" w:color="auto"/>
            <w:right w:val="none" w:sz="0" w:space="0" w:color="auto"/>
          </w:divBdr>
        </w:div>
        <w:div w:id="1317077873">
          <w:marLeft w:val="0"/>
          <w:marRight w:val="0"/>
          <w:marTop w:val="0"/>
          <w:marBottom w:val="0"/>
          <w:divBdr>
            <w:top w:val="none" w:sz="0" w:space="0" w:color="auto"/>
            <w:left w:val="none" w:sz="0" w:space="0" w:color="auto"/>
            <w:bottom w:val="none" w:sz="0" w:space="0" w:color="auto"/>
            <w:right w:val="none" w:sz="0" w:space="0" w:color="auto"/>
          </w:divBdr>
        </w:div>
        <w:div w:id="1659842718">
          <w:marLeft w:val="0"/>
          <w:marRight w:val="0"/>
          <w:marTop w:val="0"/>
          <w:marBottom w:val="0"/>
          <w:divBdr>
            <w:top w:val="none" w:sz="0" w:space="0" w:color="auto"/>
            <w:left w:val="none" w:sz="0" w:space="0" w:color="auto"/>
            <w:bottom w:val="none" w:sz="0" w:space="0" w:color="auto"/>
            <w:right w:val="none" w:sz="0" w:space="0" w:color="auto"/>
          </w:divBdr>
        </w:div>
      </w:divsChild>
    </w:div>
    <w:div w:id="1000694551">
      <w:bodyDiv w:val="1"/>
      <w:marLeft w:val="0"/>
      <w:marRight w:val="0"/>
      <w:marTop w:val="0"/>
      <w:marBottom w:val="0"/>
      <w:divBdr>
        <w:top w:val="none" w:sz="0" w:space="0" w:color="auto"/>
        <w:left w:val="none" w:sz="0" w:space="0" w:color="auto"/>
        <w:bottom w:val="none" w:sz="0" w:space="0" w:color="auto"/>
        <w:right w:val="none" w:sz="0" w:space="0" w:color="auto"/>
      </w:divBdr>
      <w:divsChild>
        <w:div w:id="1479495420">
          <w:marLeft w:val="0"/>
          <w:marRight w:val="0"/>
          <w:marTop w:val="0"/>
          <w:marBottom w:val="0"/>
          <w:divBdr>
            <w:top w:val="none" w:sz="0" w:space="0" w:color="auto"/>
            <w:left w:val="none" w:sz="0" w:space="0" w:color="auto"/>
            <w:bottom w:val="none" w:sz="0" w:space="0" w:color="auto"/>
            <w:right w:val="none" w:sz="0" w:space="0" w:color="auto"/>
          </w:divBdr>
        </w:div>
        <w:div w:id="710082574">
          <w:marLeft w:val="0"/>
          <w:marRight w:val="0"/>
          <w:marTop w:val="0"/>
          <w:marBottom w:val="0"/>
          <w:divBdr>
            <w:top w:val="none" w:sz="0" w:space="0" w:color="auto"/>
            <w:left w:val="none" w:sz="0" w:space="0" w:color="auto"/>
            <w:bottom w:val="none" w:sz="0" w:space="0" w:color="auto"/>
            <w:right w:val="none" w:sz="0" w:space="0" w:color="auto"/>
          </w:divBdr>
        </w:div>
        <w:div w:id="435636285">
          <w:marLeft w:val="0"/>
          <w:marRight w:val="0"/>
          <w:marTop w:val="0"/>
          <w:marBottom w:val="0"/>
          <w:divBdr>
            <w:top w:val="none" w:sz="0" w:space="0" w:color="auto"/>
            <w:left w:val="none" w:sz="0" w:space="0" w:color="auto"/>
            <w:bottom w:val="none" w:sz="0" w:space="0" w:color="auto"/>
            <w:right w:val="none" w:sz="0" w:space="0" w:color="auto"/>
          </w:divBdr>
        </w:div>
        <w:div w:id="1883445101">
          <w:marLeft w:val="0"/>
          <w:marRight w:val="0"/>
          <w:marTop w:val="0"/>
          <w:marBottom w:val="0"/>
          <w:divBdr>
            <w:top w:val="none" w:sz="0" w:space="0" w:color="auto"/>
            <w:left w:val="none" w:sz="0" w:space="0" w:color="auto"/>
            <w:bottom w:val="none" w:sz="0" w:space="0" w:color="auto"/>
            <w:right w:val="none" w:sz="0" w:space="0" w:color="auto"/>
          </w:divBdr>
        </w:div>
        <w:div w:id="1014574651">
          <w:marLeft w:val="0"/>
          <w:marRight w:val="0"/>
          <w:marTop w:val="0"/>
          <w:marBottom w:val="0"/>
          <w:divBdr>
            <w:top w:val="none" w:sz="0" w:space="0" w:color="auto"/>
            <w:left w:val="none" w:sz="0" w:space="0" w:color="auto"/>
            <w:bottom w:val="none" w:sz="0" w:space="0" w:color="auto"/>
            <w:right w:val="none" w:sz="0" w:space="0" w:color="auto"/>
          </w:divBdr>
        </w:div>
        <w:div w:id="634142398">
          <w:marLeft w:val="0"/>
          <w:marRight w:val="0"/>
          <w:marTop w:val="0"/>
          <w:marBottom w:val="0"/>
          <w:divBdr>
            <w:top w:val="none" w:sz="0" w:space="0" w:color="auto"/>
            <w:left w:val="none" w:sz="0" w:space="0" w:color="auto"/>
            <w:bottom w:val="none" w:sz="0" w:space="0" w:color="auto"/>
            <w:right w:val="none" w:sz="0" w:space="0" w:color="auto"/>
          </w:divBdr>
        </w:div>
        <w:div w:id="361328771">
          <w:marLeft w:val="0"/>
          <w:marRight w:val="0"/>
          <w:marTop w:val="0"/>
          <w:marBottom w:val="0"/>
          <w:divBdr>
            <w:top w:val="none" w:sz="0" w:space="0" w:color="auto"/>
            <w:left w:val="none" w:sz="0" w:space="0" w:color="auto"/>
            <w:bottom w:val="none" w:sz="0" w:space="0" w:color="auto"/>
            <w:right w:val="none" w:sz="0" w:space="0" w:color="auto"/>
          </w:divBdr>
        </w:div>
        <w:div w:id="1956910682">
          <w:marLeft w:val="0"/>
          <w:marRight w:val="0"/>
          <w:marTop w:val="0"/>
          <w:marBottom w:val="0"/>
          <w:divBdr>
            <w:top w:val="none" w:sz="0" w:space="0" w:color="auto"/>
            <w:left w:val="none" w:sz="0" w:space="0" w:color="auto"/>
            <w:bottom w:val="none" w:sz="0" w:space="0" w:color="auto"/>
            <w:right w:val="none" w:sz="0" w:space="0" w:color="auto"/>
          </w:divBdr>
        </w:div>
        <w:div w:id="28840431">
          <w:marLeft w:val="0"/>
          <w:marRight w:val="0"/>
          <w:marTop w:val="0"/>
          <w:marBottom w:val="0"/>
          <w:divBdr>
            <w:top w:val="none" w:sz="0" w:space="0" w:color="auto"/>
            <w:left w:val="none" w:sz="0" w:space="0" w:color="auto"/>
            <w:bottom w:val="none" w:sz="0" w:space="0" w:color="auto"/>
            <w:right w:val="none" w:sz="0" w:space="0" w:color="auto"/>
          </w:divBdr>
        </w:div>
        <w:div w:id="2065517604">
          <w:marLeft w:val="0"/>
          <w:marRight w:val="0"/>
          <w:marTop w:val="0"/>
          <w:marBottom w:val="0"/>
          <w:divBdr>
            <w:top w:val="none" w:sz="0" w:space="0" w:color="auto"/>
            <w:left w:val="none" w:sz="0" w:space="0" w:color="auto"/>
            <w:bottom w:val="none" w:sz="0" w:space="0" w:color="auto"/>
            <w:right w:val="none" w:sz="0" w:space="0" w:color="auto"/>
          </w:divBdr>
        </w:div>
        <w:div w:id="273368410">
          <w:marLeft w:val="0"/>
          <w:marRight w:val="0"/>
          <w:marTop w:val="0"/>
          <w:marBottom w:val="0"/>
          <w:divBdr>
            <w:top w:val="none" w:sz="0" w:space="0" w:color="auto"/>
            <w:left w:val="none" w:sz="0" w:space="0" w:color="auto"/>
            <w:bottom w:val="none" w:sz="0" w:space="0" w:color="auto"/>
            <w:right w:val="none" w:sz="0" w:space="0" w:color="auto"/>
          </w:divBdr>
        </w:div>
        <w:div w:id="890460811">
          <w:marLeft w:val="0"/>
          <w:marRight w:val="0"/>
          <w:marTop w:val="0"/>
          <w:marBottom w:val="0"/>
          <w:divBdr>
            <w:top w:val="none" w:sz="0" w:space="0" w:color="auto"/>
            <w:left w:val="none" w:sz="0" w:space="0" w:color="auto"/>
            <w:bottom w:val="none" w:sz="0" w:space="0" w:color="auto"/>
            <w:right w:val="none" w:sz="0" w:space="0" w:color="auto"/>
          </w:divBdr>
        </w:div>
      </w:divsChild>
    </w:div>
    <w:div w:id="1030574366">
      <w:bodyDiv w:val="1"/>
      <w:marLeft w:val="0"/>
      <w:marRight w:val="0"/>
      <w:marTop w:val="0"/>
      <w:marBottom w:val="0"/>
      <w:divBdr>
        <w:top w:val="none" w:sz="0" w:space="0" w:color="auto"/>
        <w:left w:val="none" w:sz="0" w:space="0" w:color="auto"/>
        <w:bottom w:val="none" w:sz="0" w:space="0" w:color="auto"/>
        <w:right w:val="none" w:sz="0" w:space="0" w:color="auto"/>
      </w:divBdr>
      <w:divsChild>
        <w:div w:id="20787550">
          <w:marLeft w:val="0"/>
          <w:marRight w:val="0"/>
          <w:marTop w:val="0"/>
          <w:marBottom w:val="0"/>
          <w:divBdr>
            <w:top w:val="none" w:sz="0" w:space="0" w:color="auto"/>
            <w:left w:val="none" w:sz="0" w:space="0" w:color="auto"/>
            <w:bottom w:val="none" w:sz="0" w:space="0" w:color="auto"/>
            <w:right w:val="none" w:sz="0" w:space="0" w:color="auto"/>
          </w:divBdr>
        </w:div>
        <w:div w:id="74131181">
          <w:marLeft w:val="0"/>
          <w:marRight w:val="0"/>
          <w:marTop w:val="0"/>
          <w:marBottom w:val="0"/>
          <w:divBdr>
            <w:top w:val="none" w:sz="0" w:space="0" w:color="auto"/>
            <w:left w:val="none" w:sz="0" w:space="0" w:color="auto"/>
            <w:bottom w:val="none" w:sz="0" w:space="0" w:color="auto"/>
            <w:right w:val="none" w:sz="0" w:space="0" w:color="auto"/>
          </w:divBdr>
        </w:div>
        <w:div w:id="124128465">
          <w:marLeft w:val="0"/>
          <w:marRight w:val="0"/>
          <w:marTop w:val="0"/>
          <w:marBottom w:val="0"/>
          <w:divBdr>
            <w:top w:val="none" w:sz="0" w:space="0" w:color="auto"/>
            <w:left w:val="none" w:sz="0" w:space="0" w:color="auto"/>
            <w:bottom w:val="none" w:sz="0" w:space="0" w:color="auto"/>
            <w:right w:val="none" w:sz="0" w:space="0" w:color="auto"/>
          </w:divBdr>
        </w:div>
        <w:div w:id="261232503">
          <w:marLeft w:val="0"/>
          <w:marRight w:val="0"/>
          <w:marTop w:val="0"/>
          <w:marBottom w:val="0"/>
          <w:divBdr>
            <w:top w:val="none" w:sz="0" w:space="0" w:color="auto"/>
            <w:left w:val="none" w:sz="0" w:space="0" w:color="auto"/>
            <w:bottom w:val="none" w:sz="0" w:space="0" w:color="auto"/>
            <w:right w:val="none" w:sz="0" w:space="0" w:color="auto"/>
          </w:divBdr>
        </w:div>
        <w:div w:id="326178225">
          <w:marLeft w:val="0"/>
          <w:marRight w:val="0"/>
          <w:marTop w:val="0"/>
          <w:marBottom w:val="0"/>
          <w:divBdr>
            <w:top w:val="none" w:sz="0" w:space="0" w:color="auto"/>
            <w:left w:val="none" w:sz="0" w:space="0" w:color="auto"/>
            <w:bottom w:val="none" w:sz="0" w:space="0" w:color="auto"/>
            <w:right w:val="none" w:sz="0" w:space="0" w:color="auto"/>
          </w:divBdr>
        </w:div>
        <w:div w:id="527377812">
          <w:marLeft w:val="0"/>
          <w:marRight w:val="0"/>
          <w:marTop w:val="0"/>
          <w:marBottom w:val="0"/>
          <w:divBdr>
            <w:top w:val="none" w:sz="0" w:space="0" w:color="auto"/>
            <w:left w:val="none" w:sz="0" w:space="0" w:color="auto"/>
            <w:bottom w:val="none" w:sz="0" w:space="0" w:color="auto"/>
            <w:right w:val="none" w:sz="0" w:space="0" w:color="auto"/>
          </w:divBdr>
        </w:div>
        <w:div w:id="845436981">
          <w:marLeft w:val="0"/>
          <w:marRight w:val="0"/>
          <w:marTop w:val="0"/>
          <w:marBottom w:val="0"/>
          <w:divBdr>
            <w:top w:val="none" w:sz="0" w:space="0" w:color="auto"/>
            <w:left w:val="none" w:sz="0" w:space="0" w:color="auto"/>
            <w:bottom w:val="none" w:sz="0" w:space="0" w:color="auto"/>
            <w:right w:val="none" w:sz="0" w:space="0" w:color="auto"/>
          </w:divBdr>
        </w:div>
        <w:div w:id="851410689">
          <w:marLeft w:val="0"/>
          <w:marRight w:val="0"/>
          <w:marTop w:val="0"/>
          <w:marBottom w:val="0"/>
          <w:divBdr>
            <w:top w:val="none" w:sz="0" w:space="0" w:color="auto"/>
            <w:left w:val="none" w:sz="0" w:space="0" w:color="auto"/>
            <w:bottom w:val="none" w:sz="0" w:space="0" w:color="auto"/>
            <w:right w:val="none" w:sz="0" w:space="0" w:color="auto"/>
          </w:divBdr>
        </w:div>
        <w:div w:id="980576372">
          <w:marLeft w:val="0"/>
          <w:marRight w:val="0"/>
          <w:marTop w:val="0"/>
          <w:marBottom w:val="0"/>
          <w:divBdr>
            <w:top w:val="none" w:sz="0" w:space="0" w:color="auto"/>
            <w:left w:val="none" w:sz="0" w:space="0" w:color="auto"/>
            <w:bottom w:val="none" w:sz="0" w:space="0" w:color="auto"/>
            <w:right w:val="none" w:sz="0" w:space="0" w:color="auto"/>
          </w:divBdr>
        </w:div>
        <w:div w:id="1003895299">
          <w:marLeft w:val="0"/>
          <w:marRight w:val="0"/>
          <w:marTop w:val="0"/>
          <w:marBottom w:val="0"/>
          <w:divBdr>
            <w:top w:val="none" w:sz="0" w:space="0" w:color="auto"/>
            <w:left w:val="none" w:sz="0" w:space="0" w:color="auto"/>
            <w:bottom w:val="none" w:sz="0" w:space="0" w:color="auto"/>
            <w:right w:val="none" w:sz="0" w:space="0" w:color="auto"/>
          </w:divBdr>
        </w:div>
        <w:div w:id="1133866108">
          <w:marLeft w:val="0"/>
          <w:marRight w:val="0"/>
          <w:marTop w:val="0"/>
          <w:marBottom w:val="0"/>
          <w:divBdr>
            <w:top w:val="none" w:sz="0" w:space="0" w:color="auto"/>
            <w:left w:val="none" w:sz="0" w:space="0" w:color="auto"/>
            <w:bottom w:val="none" w:sz="0" w:space="0" w:color="auto"/>
            <w:right w:val="none" w:sz="0" w:space="0" w:color="auto"/>
          </w:divBdr>
        </w:div>
        <w:div w:id="1169096971">
          <w:marLeft w:val="0"/>
          <w:marRight w:val="0"/>
          <w:marTop w:val="0"/>
          <w:marBottom w:val="0"/>
          <w:divBdr>
            <w:top w:val="none" w:sz="0" w:space="0" w:color="auto"/>
            <w:left w:val="none" w:sz="0" w:space="0" w:color="auto"/>
            <w:bottom w:val="none" w:sz="0" w:space="0" w:color="auto"/>
            <w:right w:val="none" w:sz="0" w:space="0" w:color="auto"/>
          </w:divBdr>
        </w:div>
        <w:div w:id="1244952746">
          <w:marLeft w:val="0"/>
          <w:marRight w:val="0"/>
          <w:marTop w:val="0"/>
          <w:marBottom w:val="0"/>
          <w:divBdr>
            <w:top w:val="none" w:sz="0" w:space="0" w:color="auto"/>
            <w:left w:val="none" w:sz="0" w:space="0" w:color="auto"/>
            <w:bottom w:val="none" w:sz="0" w:space="0" w:color="auto"/>
            <w:right w:val="none" w:sz="0" w:space="0" w:color="auto"/>
          </w:divBdr>
        </w:div>
        <w:div w:id="1836917071">
          <w:marLeft w:val="0"/>
          <w:marRight w:val="0"/>
          <w:marTop w:val="0"/>
          <w:marBottom w:val="0"/>
          <w:divBdr>
            <w:top w:val="none" w:sz="0" w:space="0" w:color="auto"/>
            <w:left w:val="none" w:sz="0" w:space="0" w:color="auto"/>
            <w:bottom w:val="none" w:sz="0" w:space="0" w:color="auto"/>
            <w:right w:val="none" w:sz="0" w:space="0" w:color="auto"/>
          </w:divBdr>
        </w:div>
        <w:div w:id="1911840945">
          <w:marLeft w:val="0"/>
          <w:marRight w:val="0"/>
          <w:marTop w:val="0"/>
          <w:marBottom w:val="0"/>
          <w:divBdr>
            <w:top w:val="none" w:sz="0" w:space="0" w:color="auto"/>
            <w:left w:val="none" w:sz="0" w:space="0" w:color="auto"/>
            <w:bottom w:val="none" w:sz="0" w:space="0" w:color="auto"/>
            <w:right w:val="none" w:sz="0" w:space="0" w:color="auto"/>
          </w:divBdr>
        </w:div>
        <w:div w:id="1933707456">
          <w:marLeft w:val="0"/>
          <w:marRight w:val="0"/>
          <w:marTop w:val="0"/>
          <w:marBottom w:val="0"/>
          <w:divBdr>
            <w:top w:val="none" w:sz="0" w:space="0" w:color="auto"/>
            <w:left w:val="none" w:sz="0" w:space="0" w:color="auto"/>
            <w:bottom w:val="none" w:sz="0" w:space="0" w:color="auto"/>
            <w:right w:val="none" w:sz="0" w:space="0" w:color="auto"/>
          </w:divBdr>
        </w:div>
        <w:div w:id="2123455649">
          <w:marLeft w:val="0"/>
          <w:marRight w:val="0"/>
          <w:marTop w:val="0"/>
          <w:marBottom w:val="0"/>
          <w:divBdr>
            <w:top w:val="none" w:sz="0" w:space="0" w:color="auto"/>
            <w:left w:val="none" w:sz="0" w:space="0" w:color="auto"/>
            <w:bottom w:val="none" w:sz="0" w:space="0" w:color="auto"/>
            <w:right w:val="none" w:sz="0" w:space="0" w:color="auto"/>
          </w:divBdr>
        </w:div>
      </w:divsChild>
    </w:div>
    <w:div w:id="1031614794">
      <w:bodyDiv w:val="1"/>
      <w:marLeft w:val="0"/>
      <w:marRight w:val="0"/>
      <w:marTop w:val="0"/>
      <w:marBottom w:val="0"/>
      <w:divBdr>
        <w:top w:val="none" w:sz="0" w:space="0" w:color="auto"/>
        <w:left w:val="none" w:sz="0" w:space="0" w:color="auto"/>
        <w:bottom w:val="none" w:sz="0" w:space="0" w:color="auto"/>
        <w:right w:val="none" w:sz="0" w:space="0" w:color="auto"/>
      </w:divBdr>
      <w:divsChild>
        <w:div w:id="397485475">
          <w:marLeft w:val="0"/>
          <w:marRight w:val="0"/>
          <w:marTop w:val="0"/>
          <w:marBottom w:val="0"/>
          <w:divBdr>
            <w:top w:val="none" w:sz="0" w:space="0" w:color="auto"/>
            <w:left w:val="none" w:sz="0" w:space="0" w:color="auto"/>
            <w:bottom w:val="none" w:sz="0" w:space="0" w:color="auto"/>
            <w:right w:val="none" w:sz="0" w:space="0" w:color="auto"/>
          </w:divBdr>
        </w:div>
        <w:div w:id="838928943">
          <w:marLeft w:val="0"/>
          <w:marRight w:val="0"/>
          <w:marTop w:val="0"/>
          <w:marBottom w:val="0"/>
          <w:divBdr>
            <w:top w:val="none" w:sz="0" w:space="0" w:color="auto"/>
            <w:left w:val="none" w:sz="0" w:space="0" w:color="auto"/>
            <w:bottom w:val="none" w:sz="0" w:space="0" w:color="auto"/>
            <w:right w:val="none" w:sz="0" w:space="0" w:color="auto"/>
          </w:divBdr>
        </w:div>
        <w:div w:id="916283673">
          <w:marLeft w:val="0"/>
          <w:marRight w:val="0"/>
          <w:marTop w:val="0"/>
          <w:marBottom w:val="0"/>
          <w:divBdr>
            <w:top w:val="none" w:sz="0" w:space="0" w:color="auto"/>
            <w:left w:val="none" w:sz="0" w:space="0" w:color="auto"/>
            <w:bottom w:val="none" w:sz="0" w:space="0" w:color="auto"/>
            <w:right w:val="none" w:sz="0" w:space="0" w:color="auto"/>
          </w:divBdr>
        </w:div>
        <w:div w:id="1515417583">
          <w:marLeft w:val="0"/>
          <w:marRight w:val="0"/>
          <w:marTop w:val="0"/>
          <w:marBottom w:val="0"/>
          <w:divBdr>
            <w:top w:val="none" w:sz="0" w:space="0" w:color="auto"/>
            <w:left w:val="none" w:sz="0" w:space="0" w:color="auto"/>
            <w:bottom w:val="none" w:sz="0" w:space="0" w:color="auto"/>
            <w:right w:val="none" w:sz="0" w:space="0" w:color="auto"/>
          </w:divBdr>
        </w:div>
        <w:div w:id="1994600293">
          <w:marLeft w:val="0"/>
          <w:marRight w:val="0"/>
          <w:marTop w:val="0"/>
          <w:marBottom w:val="0"/>
          <w:divBdr>
            <w:top w:val="none" w:sz="0" w:space="0" w:color="auto"/>
            <w:left w:val="none" w:sz="0" w:space="0" w:color="auto"/>
            <w:bottom w:val="none" w:sz="0" w:space="0" w:color="auto"/>
            <w:right w:val="none" w:sz="0" w:space="0" w:color="auto"/>
          </w:divBdr>
        </w:div>
      </w:divsChild>
    </w:div>
    <w:div w:id="1048839862">
      <w:bodyDiv w:val="1"/>
      <w:marLeft w:val="0"/>
      <w:marRight w:val="0"/>
      <w:marTop w:val="0"/>
      <w:marBottom w:val="0"/>
      <w:divBdr>
        <w:top w:val="none" w:sz="0" w:space="0" w:color="auto"/>
        <w:left w:val="none" w:sz="0" w:space="0" w:color="auto"/>
        <w:bottom w:val="none" w:sz="0" w:space="0" w:color="auto"/>
        <w:right w:val="none" w:sz="0" w:space="0" w:color="auto"/>
      </w:divBdr>
      <w:divsChild>
        <w:div w:id="363752130">
          <w:marLeft w:val="0"/>
          <w:marRight w:val="0"/>
          <w:marTop w:val="0"/>
          <w:marBottom w:val="0"/>
          <w:divBdr>
            <w:top w:val="none" w:sz="0" w:space="0" w:color="auto"/>
            <w:left w:val="none" w:sz="0" w:space="0" w:color="auto"/>
            <w:bottom w:val="none" w:sz="0" w:space="0" w:color="auto"/>
            <w:right w:val="none" w:sz="0" w:space="0" w:color="auto"/>
          </w:divBdr>
        </w:div>
        <w:div w:id="810290494">
          <w:marLeft w:val="0"/>
          <w:marRight w:val="0"/>
          <w:marTop w:val="0"/>
          <w:marBottom w:val="0"/>
          <w:divBdr>
            <w:top w:val="none" w:sz="0" w:space="0" w:color="auto"/>
            <w:left w:val="none" w:sz="0" w:space="0" w:color="auto"/>
            <w:bottom w:val="none" w:sz="0" w:space="0" w:color="auto"/>
            <w:right w:val="none" w:sz="0" w:space="0" w:color="auto"/>
          </w:divBdr>
        </w:div>
        <w:div w:id="88813649">
          <w:marLeft w:val="0"/>
          <w:marRight w:val="0"/>
          <w:marTop w:val="0"/>
          <w:marBottom w:val="0"/>
          <w:divBdr>
            <w:top w:val="none" w:sz="0" w:space="0" w:color="auto"/>
            <w:left w:val="none" w:sz="0" w:space="0" w:color="auto"/>
            <w:bottom w:val="none" w:sz="0" w:space="0" w:color="auto"/>
            <w:right w:val="none" w:sz="0" w:space="0" w:color="auto"/>
          </w:divBdr>
        </w:div>
        <w:div w:id="659885884">
          <w:marLeft w:val="0"/>
          <w:marRight w:val="0"/>
          <w:marTop w:val="0"/>
          <w:marBottom w:val="0"/>
          <w:divBdr>
            <w:top w:val="none" w:sz="0" w:space="0" w:color="auto"/>
            <w:left w:val="none" w:sz="0" w:space="0" w:color="auto"/>
            <w:bottom w:val="none" w:sz="0" w:space="0" w:color="auto"/>
            <w:right w:val="none" w:sz="0" w:space="0" w:color="auto"/>
          </w:divBdr>
        </w:div>
        <w:div w:id="2043551832">
          <w:marLeft w:val="0"/>
          <w:marRight w:val="0"/>
          <w:marTop w:val="0"/>
          <w:marBottom w:val="0"/>
          <w:divBdr>
            <w:top w:val="none" w:sz="0" w:space="0" w:color="auto"/>
            <w:left w:val="none" w:sz="0" w:space="0" w:color="auto"/>
            <w:bottom w:val="none" w:sz="0" w:space="0" w:color="auto"/>
            <w:right w:val="none" w:sz="0" w:space="0" w:color="auto"/>
          </w:divBdr>
        </w:div>
        <w:div w:id="1882396668">
          <w:marLeft w:val="0"/>
          <w:marRight w:val="0"/>
          <w:marTop w:val="0"/>
          <w:marBottom w:val="0"/>
          <w:divBdr>
            <w:top w:val="none" w:sz="0" w:space="0" w:color="auto"/>
            <w:left w:val="none" w:sz="0" w:space="0" w:color="auto"/>
            <w:bottom w:val="none" w:sz="0" w:space="0" w:color="auto"/>
            <w:right w:val="none" w:sz="0" w:space="0" w:color="auto"/>
          </w:divBdr>
        </w:div>
        <w:div w:id="1046836901">
          <w:marLeft w:val="0"/>
          <w:marRight w:val="0"/>
          <w:marTop w:val="0"/>
          <w:marBottom w:val="0"/>
          <w:divBdr>
            <w:top w:val="none" w:sz="0" w:space="0" w:color="auto"/>
            <w:left w:val="none" w:sz="0" w:space="0" w:color="auto"/>
            <w:bottom w:val="none" w:sz="0" w:space="0" w:color="auto"/>
            <w:right w:val="none" w:sz="0" w:space="0" w:color="auto"/>
          </w:divBdr>
        </w:div>
      </w:divsChild>
    </w:div>
    <w:div w:id="1056665972">
      <w:bodyDiv w:val="1"/>
      <w:marLeft w:val="0"/>
      <w:marRight w:val="0"/>
      <w:marTop w:val="0"/>
      <w:marBottom w:val="0"/>
      <w:divBdr>
        <w:top w:val="none" w:sz="0" w:space="0" w:color="auto"/>
        <w:left w:val="none" w:sz="0" w:space="0" w:color="auto"/>
        <w:bottom w:val="none" w:sz="0" w:space="0" w:color="auto"/>
        <w:right w:val="none" w:sz="0" w:space="0" w:color="auto"/>
      </w:divBdr>
      <w:divsChild>
        <w:div w:id="211238548">
          <w:marLeft w:val="0"/>
          <w:marRight w:val="0"/>
          <w:marTop w:val="0"/>
          <w:marBottom w:val="0"/>
          <w:divBdr>
            <w:top w:val="none" w:sz="0" w:space="0" w:color="auto"/>
            <w:left w:val="none" w:sz="0" w:space="0" w:color="auto"/>
            <w:bottom w:val="none" w:sz="0" w:space="0" w:color="auto"/>
            <w:right w:val="none" w:sz="0" w:space="0" w:color="auto"/>
          </w:divBdr>
        </w:div>
        <w:div w:id="262999519">
          <w:marLeft w:val="0"/>
          <w:marRight w:val="0"/>
          <w:marTop w:val="0"/>
          <w:marBottom w:val="0"/>
          <w:divBdr>
            <w:top w:val="none" w:sz="0" w:space="0" w:color="auto"/>
            <w:left w:val="none" w:sz="0" w:space="0" w:color="auto"/>
            <w:bottom w:val="none" w:sz="0" w:space="0" w:color="auto"/>
            <w:right w:val="none" w:sz="0" w:space="0" w:color="auto"/>
          </w:divBdr>
        </w:div>
        <w:div w:id="287009462">
          <w:marLeft w:val="0"/>
          <w:marRight w:val="0"/>
          <w:marTop w:val="0"/>
          <w:marBottom w:val="0"/>
          <w:divBdr>
            <w:top w:val="none" w:sz="0" w:space="0" w:color="auto"/>
            <w:left w:val="none" w:sz="0" w:space="0" w:color="auto"/>
            <w:bottom w:val="none" w:sz="0" w:space="0" w:color="auto"/>
            <w:right w:val="none" w:sz="0" w:space="0" w:color="auto"/>
          </w:divBdr>
        </w:div>
        <w:div w:id="535194839">
          <w:marLeft w:val="0"/>
          <w:marRight w:val="0"/>
          <w:marTop w:val="0"/>
          <w:marBottom w:val="0"/>
          <w:divBdr>
            <w:top w:val="none" w:sz="0" w:space="0" w:color="auto"/>
            <w:left w:val="none" w:sz="0" w:space="0" w:color="auto"/>
            <w:bottom w:val="none" w:sz="0" w:space="0" w:color="auto"/>
            <w:right w:val="none" w:sz="0" w:space="0" w:color="auto"/>
          </w:divBdr>
        </w:div>
        <w:div w:id="770591720">
          <w:marLeft w:val="0"/>
          <w:marRight w:val="0"/>
          <w:marTop w:val="0"/>
          <w:marBottom w:val="0"/>
          <w:divBdr>
            <w:top w:val="none" w:sz="0" w:space="0" w:color="auto"/>
            <w:left w:val="none" w:sz="0" w:space="0" w:color="auto"/>
            <w:bottom w:val="none" w:sz="0" w:space="0" w:color="auto"/>
            <w:right w:val="none" w:sz="0" w:space="0" w:color="auto"/>
          </w:divBdr>
        </w:div>
        <w:div w:id="795565900">
          <w:marLeft w:val="0"/>
          <w:marRight w:val="0"/>
          <w:marTop w:val="0"/>
          <w:marBottom w:val="0"/>
          <w:divBdr>
            <w:top w:val="none" w:sz="0" w:space="0" w:color="auto"/>
            <w:left w:val="none" w:sz="0" w:space="0" w:color="auto"/>
            <w:bottom w:val="none" w:sz="0" w:space="0" w:color="auto"/>
            <w:right w:val="none" w:sz="0" w:space="0" w:color="auto"/>
          </w:divBdr>
        </w:div>
        <w:div w:id="1105613620">
          <w:marLeft w:val="0"/>
          <w:marRight w:val="0"/>
          <w:marTop w:val="0"/>
          <w:marBottom w:val="0"/>
          <w:divBdr>
            <w:top w:val="none" w:sz="0" w:space="0" w:color="auto"/>
            <w:left w:val="none" w:sz="0" w:space="0" w:color="auto"/>
            <w:bottom w:val="none" w:sz="0" w:space="0" w:color="auto"/>
            <w:right w:val="none" w:sz="0" w:space="0" w:color="auto"/>
          </w:divBdr>
        </w:div>
        <w:div w:id="1152524082">
          <w:marLeft w:val="0"/>
          <w:marRight w:val="0"/>
          <w:marTop w:val="0"/>
          <w:marBottom w:val="0"/>
          <w:divBdr>
            <w:top w:val="none" w:sz="0" w:space="0" w:color="auto"/>
            <w:left w:val="none" w:sz="0" w:space="0" w:color="auto"/>
            <w:bottom w:val="none" w:sz="0" w:space="0" w:color="auto"/>
            <w:right w:val="none" w:sz="0" w:space="0" w:color="auto"/>
          </w:divBdr>
        </w:div>
        <w:div w:id="1297183644">
          <w:marLeft w:val="0"/>
          <w:marRight w:val="0"/>
          <w:marTop w:val="0"/>
          <w:marBottom w:val="0"/>
          <w:divBdr>
            <w:top w:val="none" w:sz="0" w:space="0" w:color="auto"/>
            <w:left w:val="none" w:sz="0" w:space="0" w:color="auto"/>
            <w:bottom w:val="none" w:sz="0" w:space="0" w:color="auto"/>
            <w:right w:val="none" w:sz="0" w:space="0" w:color="auto"/>
          </w:divBdr>
        </w:div>
        <w:div w:id="1305743109">
          <w:marLeft w:val="0"/>
          <w:marRight w:val="0"/>
          <w:marTop w:val="0"/>
          <w:marBottom w:val="0"/>
          <w:divBdr>
            <w:top w:val="none" w:sz="0" w:space="0" w:color="auto"/>
            <w:left w:val="none" w:sz="0" w:space="0" w:color="auto"/>
            <w:bottom w:val="none" w:sz="0" w:space="0" w:color="auto"/>
            <w:right w:val="none" w:sz="0" w:space="0" w:color="auto"/>
          </w:divBdr>
        </w:div>
        <w:div w:id="1307783200">
          <w:marLeft w:val="0"/>
          <w:marRight w:val="0"/>
          <w:marTop w:val="0"/>
          <w:marBottom w:val="0"/>
          <w:divBdr>
            <w:top w:val="none" w:sz="0" w:space="0" w:color="auto"/>
            <w:left w:val="none" w:sz="0" w:space="0" w:color="auto"/>
            <w:bottom w:val="none" w:sz="0" w:space="0" w:color="auto"/>
            <w:right w:val="none" w:sz="0" w:space="0" w:color="auto"/>
          </w:divBdr>
        </w:div>
        <w:div w:id="1365517191">
          <w:marLeft w:val="0"/>
          <w:marRight w:val="0"/>
          <w:marTop w:val="0"/>
          <w:marBottom w:val="0"/>
          <w:divBdr>
            <w:top w:val="none" w:sz="0" w:space="0" w:color="auto"/>
            <w:left w:val="none" w:sz="0" w:space="0" w:color="auto"/>
            <w:bottom w:val="none" w:sz="0" w:space="0" w:color="auto"/>
            <w:right w:val="none" w:sz="0" w:space="0" w:color="auto"/>
          </w:divBdr>
        </w:div>
        <w:div w:id="1562519036">
          <w:marLeft w:val="0"/>
          <w:marRight w:val="0"/>
          <w:marTop w:val="0"/>
          <w:marBottom w:val="0"/>
          <w:divBdr>
            <w:top w:val="none" w:sz="0" w:space="0" w:color="auto"/>
            <w:left w:val="none" w:sz="0" w:space="0" w:color="auto"/>
            <w:bottom w:val="none" w:sz="0" w:space="0" w:color="auto"/>
            <w:right w:val="none" w:sz="0" w:space="0" w:color="auto"/>
          </w:divBdr>
        </w:div>
        <w:div w:id="1575310097">
          <w:marLeft w:val="0"/>
          <w:marRight w:val="0"/>
          <w:marTop w:val="0"/>
          <w:marBottom w:val="0"/>
          <w:divBdr>
            <w:top w:val="none" w:sz="0" w:space="0" w:color="auto"/>
            <w:left w:val="none" w:sz="0" w:space="0" w:color="auto"/>
            <w:bottom w:val="none" w:sz="0" w:space="0" w:color="auto"/>
            <w:right w:val="none" w:sz="0" w:space="0" w:color="auto"/>
          </w:divBdr>
        </w:div>
        <w:div w:id="2122413042">
          <w:marLeft w:val="0"/>
          <w:marRight w:val="0"/>
          <w:marTop w:val="0"/>
          <w:marBottom w:val="0"/>
          <w:divBdr>
            <w:top w:val="none" w:sz="0" w:space="0" w:color="auto"/>
            <w:left w:val="none" w:sz="0" w:space="0" w:color="auto"/>
            <w:bottom w:val="none" w:sz="0" w:space="0" w:color="auto"/>
            <w:right w:val="none" w:sz="0" w:space="0" w:color="auto"/>
          </w:divBdr>
        </w:div>
      </w:divsChild>
    </w:div>
    <w:div w:id="1060011280">
      <w:bodyDiv w:val="1"/>
      <w:marLeft w:val="0"/>
      <w:marRight w:val="0"/>
      <w:marTop w:val="0"/>
      <w:marBottom w:val="0"/>
      <w:divBdr>
        <w:top w:val="none" w:sz="0" w:space="0" w:color="auto"/>
        <w:left w:val="none" w:sz="0" w:space="0" w:color="auto"/>
        <w:bottom w:val="none" w:sz="0" w:space="0" w:color="auto"/>
        <w:right w:val="none" w:sz="0" w:space="0" w:color="auto"/>
      </w:divBdr>
      <w:divsChild>
        <w:div w:id="1070269171">
          <w:marLeft w:val="0"/>
          <w:marRight w:val="0"/>
          <w:marTop w:val="0"/>
          <w:marBottom w:val="0"/>
          <w:divBdr>
            <w:top w:val="none" w:sz="0" w:space="0" w:color="auto"/>
            <w:left w:val="none" w:sz="0" w:space="0" w:color="auto"/>
            <w:bottom w:val="none" w:sz="0" w:space="0" w:color="auto"/>
            <w:right w:val="none" w:sz="0" w:space="0" w:color="auto"/>
          </w:divBdr>
        </w:div>
        <w:div w:id="1200824728">
          <w:marLeft w:val="0"/>
          <w:marRight w:val="0"/>
          <w:marTop w:val="0"/>
          <w:marBottom w:val="0"/>
          <w:divBdr>
            <w:top w:val="none" w:sz="0" w:space="0" w:color="auto"/>
            <w:left w:val="none" w:sz="0" w:space="0" w:color="auto"/>
            <w:bottom w:val="none" w:sz="0" w:space="0" w:color="auto"/>
            <w:right w:val="none" w:sz="0" w:space="0" w:color="auto"/>
          </w:divBdr>
        </w:div>
        <w:div w:id="1402825891">
          <w:marLeft w:val="0"/>
          <w:marRight w:val="0"/>
          <w:marTop w:val="0"/>
          <w:marBottom w:val="0"/>
          <w:divBdr>
            <w:top w:val="none" w:sz="0" w:space="0" w:color="auto"/>
            <w:left w:val="none" w:sz="0" w:space="0" w:color="auto"/>
            <w:bottom w:val="none" w:sz="0" w:space="0" w:color="auto"/>
            <w:right w:val="none" w:sz="0" w:space="0" w:color="auto"/>
          </w:divBdr>
        </w:div>
      </w:divsChild>
    </w:div>
    <w:div w:id="1066954842">
      <w:bodyDiv w:val="1"/>
      <w:marLeft w:val="0"/>
      <w:marRight w:val="0"/>
      <w:marTop w:val="0"/>
      <w:marBottom w:val="0"/>
      <w:divBdr>
        <w:top w:val="none" w:sz="0" w:space="0" w:color="auto"/>
        <w:left w:val="none" w:sz="0" w:space="0" w:color="auto"/>
        <w:bottom w:val="none" w:sz="0" w:space="0" w:color="auto"/>
        <w:right w:val="none" w:sz="0" w:space="0" w:color="auto"/>
      </w:divBdr>
    </w:div>
    <w:div w:id="1098988749">
      <w:bodyDiv w:val="1"/>
      <w:marLeft w:val="0"/>
      <w:marRight w:val="0"/>
      <w:marTop w:val="0"/>
      <w:marBottom w:val="0"/>
      <w:divBdr>
        <w:top w:val="none" w:sz="0" w:space="0" w:color="auto"/>
        <w:left w:val="none" w:sz="0" w:space="0" w:color="auto"/>
        <w:bottom w:val="none" w:sz="0" w:space="0" w:color="auto"/>
        <w:right w:val="none" w:sz="0" w:space="0" w:color="auto"/>
      </w:divBdr>
    </w:div>
    <w:div w:id="1123302239">
      <w:bodyDiv w:val="1"/>
      <w:marLeft w:val="0"/>
      <w:marRight w:val="0"/>
      <w:marTop w:val="0"/>
      <w:marBottom w:val="0"/>
      <w:divBdr>
        <w:top w:val="none" w:sz="0" w:space="0" w:color="auto"/>
        <w:left w:val="none" w:sz="0" w:space="0" w:color="auto"/>
        <w:bottom w:val="none" w:sz="0" w:space="0" w:color="auto"/>
        <w:right w:val="none" w:sz="0" w:space="0" w:color="auto"/>
      </w:divBdr>
      <w:divsChild>
        <w:div w:id="491724827">
          <w:marLeft w:val="0"/>
          <w:marRight w:val="0"/>
          <w:marTop w:val="0"/>
          <w:marBottom w:val="0"/>
          <w:divBdr>
            <w:top w:val="none" w:sz="0" w:space="0" w:color="auto"/>
            <w:left w:val="none" w:sz="0" w:space="0" w:color="auto"/>
            <w:bottom w:val="none" w:sz="0" w:space="0" w:color="auto"/>
            <w:right w:val="none" w:sz="0" w:space="0" w:color="auto"/>
          </w:divBdr>
        </w:div>
        <w:div w:id="960571100">
          <w:marLeft w:val="0"/>
          <w:marRight w:val="0"/>
          <w:marTop w:val="0"/>
          <w:marBottom w:val="0"/>
          <w:divBdr>
            <w:top w:val="none" w:sz="0" w:space="0" w:color="auto"/>
            <w:left w:val="none" w:sz="0" w:space="0" w:color="auto"/>
            <w:bottom w:val="none" w:sz="0" w:space="0" w:color="auto"/>
            <w:right w:val="none" w:sz="0" w:space="0" w:color="auto"/>
          </w:divBdr>
        </w:div>
        <w:div w:id="1222132782">
          <w:marLeft w:val="0"/>
          <w:marRight w:val="0"/>
          <w:marTop w:val="0"/>
          <w:marBottom w:val="0"/>
          <w:divBdr>
            <w:top w:val="none" w:sz="0" w:space="0" w:color="auto"/>
            <w:left w:val="none" w:sz="0" w:space="0" w:color="auto"/>
            <w:bottom w:val="none" w:sz="0" w:space="0" w:color="auto"/>
            <w:right w:val="none" w:sz="0" w:space="0" w:color="auto"/>
          </w:divBdr>
        </w:div>
        <w:div w:id="1207251719">
          <w:marLeft w:val="0"/>
          <w:marRight w:val="0"/>
          <w:marTop w:val="0"/>
          <w:marBottom w:val="0"/>
          <w:divBdr>
            <w:top w:val="none" w:sz="0" w:space="0" w:color="auto"/>
            <w:left w:val="none" w:sz="0" w:space="0" w:color="auto"/>
            <w:bottom w:val="none" w:sz="0" w:space="0" w:color="auto"/>
            <w:right w:val="none" w:sz="0" w:space="0" w:color="auto"/>
          </w:divBdr>
        </w:div>
        <w:div w:id="767821101">
          <w:marLeft w:val="0"/>
          <w:marRight w:val="0"/>
          <w:marTop w:val="0"/>
          <w:marBottom w:val="0"/>
          <w:divBdr>
            <w:top w:val="none" w:sz="0" w:space="0" w:color="auto"/>
            <w:left w:val="none" w:sz="0" w:space="0" w:color="auto"/>
            <w:bottom w:val="none" w:sz="0" w:space="0" w:color="auto"/>
            <w:right w:val="none" w:sz="0" w:space="0" w:color="auto"/>
          </w:divBdr>
        </w:div>
        <w:div w:id="568347646">
          <w:marLeft w:val="0"/>
          <w:marRight w:val="0"/>
          <w:marTop w:val="0"/>
          <w:marBottom w:val="0"/>
          <w:divBdr>
            <w:top w:val="none" w:sz="0" w:space="0" w:color="auto"/>
            <w:left w:val="none" w:sz="0" w:space="0" w:color="auto"/>
            <w:bottom w:val="none" w:sz="0" w:space="0" w:color="auto"/>
            <w:right w:val="none" w:sz="0" w:space="0" w:color="auto"/>
          </w:divBdr>
        </w:div>
        <w:div w:id="2060128013">
          <w:marLeft w:val="0"/>
          <w:marRight w:val="0"/>
          <w:marTop w:val="0"/>
          <w:marBottom w:val="0"/>
          <w:divBdr>
            <w:top w:val="none" w:sz="0" w:space="0" w:color="auto"/>
            <w:left w:val="none" w:sz="0" w:space="0" w:color="auto"/>
            <w:bottom w:val="none" w:sz="0" w:space="0" w:color="auto"/>
            <w:right w:val="none" w:sz="0" w:space="0" w:color="auto"/>
          </w:divBdr>
        </w:div>
        <w:div w:id="1758668492">
          <w:marLeft w:val="0"/>
          <w:marRight w:val="0"/>
          <w:marTop w:val="0"/>
          <w:marBottom w:val="0"/>
          <w:divBdr>
            <w:top w:val="none" w:sz="0" w:space="0" w:color="auto"/>
            <w:left w:val="none" w:sz="0" w:space="0" w:color="auto"/>
            <w:bottom w:val="none" w:sz="0" w:space="0" w:color="auto"/>
            <w:right w:val="none" w:sz="0" w:space="0" w:color="auto"/>
          </w:divBdr>
        </w:div>
        <w:div w:id="1758136530">
          <w:marLeft w:val="0"/>
          <w:marRight w:val="0"/>
          <w:marTop w:val="0"/>
          <w:marBottom w:val="0"/>
          <w:divBdr>
            <w:top w:val="none" w:sz="0" w:space="0" w:color="auto"/>
            <w:left w:val="none" w:sz="0" w:space="0" w:color="auto"/>
            <w:bottom w:val="none" w:sz="0" w:space="0" w:color="auto"/>
            <w:right w:val="none" w:sz="0" w:space="0" w:color="auto"/>
          </w:divBdr>
        </w:div>
        <w:div w:id="1993487546">
          <w:marLeft w:val="0"/>
          <w:marRight w:val="0"/>
          <w:marTop w:val="0"/>
          <w:marBottom w:val="0"/>
          <w:divBdr>
            <w:top w:val="none" w:sz="0" w:space="0" w:color="auto"/>
            <w:left w:val="none" w:sz="0" w:space="0" w:color="auto"/>
            <w:bottom w:val="none" w:sz="0" w:space="0" w:color="auto"/>
            <w:right w:val="none" w:sz="0" w:space="0" w:color="auto"/>
          </w:divBdr>
        </w:div>
        <w:div w:id="1302805396">
          <w:marLeft w:val="0"/>
          <w:marRight w:val="0"/>
          <w:marTop w:val="0"/>
          <w:marBottom w:val="0"/>
          <w:divBdr>
            <w:top w:val="none" w:sz="0" w:space="0" w:color="auto"/>
            <w:left w:val="none" w:sz="0" w:space="0" w:color="auto"/>
            <w:bottom w:val="none" w:sz="0" w:space="0" w:color="auto"/>
            <w:right w:val="none" w:sz="0" w:space="0" w:color="auto"/>
          </w:divBdr>
        </w:div>
        <w:div w:id="1166898546">
          <w:marLeft w:val="0"/>
          <w:marRight w:val="0"/>
          <w:marTop w:val="0"/>
          <w:marBottom w:val="0"/>
          <w:divBdr>
            <w:top w:val="none" w:sz="0" w:space="0" w:color="auto"/>
            <w:left w:val="none" w:sz="0" w:space="0" w:color="auto"/>
            <w:bottom w:val="none" w:sz="0" w:space="0" w:color="auto"/>
            <w:right w:val="none" w:sz="0" w:space="0" w:color="auto"/>
          </w:divBdr>
        </w:div>
      </w:divsChild>
    </w:div>
    <w:div w:id="1128403071">
      <w:bodyDiv w:val="1"/>
      <w:marLeft w:val="0"/>
      <w:marRight w:val="0"/>
      <w:marTop w:val="0"/>
      <w:marBottom w:val="0"/>
      <w:divBdr>
        <w:top w:val="none" w:sz="0" w:space="0" w:color="auto"/>
        <w:left w:val="none" w:sz="0" w:space="0" w:color="auto"/>
        <w:bottom w:val="none" w:sz="0" w:space="0" w:color="auto"/>
        <w:right w:val="none" w:sz="0" w:space="0" w:color="auto"/>
      </w:divBdr>
      <w:divsChild>
        <w:div w:id="277295422">
          <w:marLeft w:val="0"/>
          <w:marRight w:val="0"/>
          <w:marTop w:val="0"/>
          <w:marBottom w:val="0"/>
          <w:divBdr>
            <w:top w:val="none" w:sz="0" w:space="0" w:color="auto"/>
            <w:left w:val="none" w:sz="0" w:space="0" w:color="auto"/>
            <w:bottom w:val="none" w:sz="0" w:space="0" w:color="auto"/>
            <w:right w:val="none" w:sz="0" w:space="0" w:color="auto"/>
          </w:divBdr>
        </w:div>
        <w:div w:id="340863257">
          <w:marLeft w:val="0"/>
          <w:marRight w:val="0"/>
          <w:marTop w:val="0"/>
          <w:marBottom w:val="0"/>
          <w:divBdr>
            <w:top w:val="none" w:sz="0" w:space="0" w:color="auto"/>
            <w:left w:val="none" w:sz="0" w:space="0" w:color="auto"/>
            <w:bottom w:val="none" w:sz="0" w:space="0" w:color="auto"/>
            <w:right w:val="none" w:sz="0" w:space="0" w:color="auto"/>
          </w:divBdr>
        </w:div>
        <w:div w:id="513349068">
          <w:marLeft w:val="0"/>
          <w:marRight w:val="0"/>
          <w:marTop w:val="0"/>
          <w:marBottom w:val="0"/>
          <w:divBdr>
            <w:top w:val="none" w:sz="0" w:space="0" w:color="auto"/>
            <w:left w:val="none" w:sz="0" w:space="0" w:color="auto"/>
            <w:bottom w:val="none" w:sz="0" w:space="0" w:color="auto"/>
            <w:right w:val="none" w:sz="0" w:space="0" w:color="auto"/>
          </w:divBdr>
        </w:div>
        <w:div w:id="808789227">
          <w:marLeft w:val="0"/>
          <w:marRight w:val="0"/>
          <w:marTop w:val="0"/>
          <w:marBottom w:val="0"/>
          <w:divBdr>
            <w:top w:val="none" w:sz="0" w:space="0" w:color="auto"/>
            <w:left w:val="none" w:sz="0" w:space="0" w:color="auto"/>
            <w:bottom w:val="none" w:sz="0" w:space="0" w:color="auto"/>
            <w:right w:val="none" w:sz="0" w:space="0" w:color="auto"/>
          </w:divBdr>
        </w:div>
        <w:div w:id="977413581">
          <w:marLeft w:val="0"/>
          <w:marRight w:val="0"/>
          <w:marTop w:val="0"/>
          <w:marBottom w:val="0"/>
          <w:divBdr>
            <w:top w:val="none" w:sz="0" w:space="0" w:color="auto"/>
            <w:left w:val="none" w:sz="0" w:space="0" w:color="auto"/>
            <w:bottom w:val="none" w:sz="0" w:space="0" w:color="auto"/>
            <w:right w:val="none" w:sz="0" w:space="0" w:color="auto"/>
          </w:divBdr>
        </w:div>
        <w:div w:id="1838839710">
          <w:marLeft w:val="0"/>
          <w:marRight w:val="0"/>
          <w:marTop w:val="0"/>
          <w:marBottom w:val="0"/>
          <w:divBdr>
            <w:top w:val="none" w:sz="0" w:space="0" w:color="auto"/>
            <w:left w:val="none" w:sz="0" w:space="0" w:color="auto"/>
            <w:bottom w:val="none" w:sz="0" w:space="0" w:color="auto"/>
            <w:right w:val="none" w:sz="0" w:space="0" w:color="auto"/>
          </w:divBdr>
        </w:div>
      </w:divsChild>
    </w:div>
    <w:div w:id="1135371365">
      <w:bodyDiv w:val="1"/>
      <w:marLeft w:val="0"/>
      <w:marRight w:val="0"/>
      <w:marTop w:val="0"/>
      <w:marBottom w:val="0"/>
      <w:divBdr>
        <w:top w:val="none" w:sz="0" w:space="0" w:color="auto"/>
        <w:left w:val="none" w:sz="0" w:space="0" w:color="auto"/>
        <w:bottom w:val="none" w:sz="0" w:space="0" w:color="auto"/>
        <w:right w:val="none" w:sz="0" w:space="0" w:color="auto"/>
      </w:divBdr>
    </w:div>
    <w:div w:id="1160390272">
      <w:bodyDiv w:val="1"/>
      <w:marLeft w:val="0"/>
      <w:marRight w:val="0"/>
      <w:marTop w:val="0"/>
      <w:marBottom w:val="0"/>
      <w:divBdr>
        <w:top w:val="none" w:sz="0" w:space="0" w:color="auto"/>
        <w:left w:val="none" w:sz="0" w:space="0" w:color="auto"/>
        <w:bottom w:val="none" w:sz="0" w:space="0" w:color="auto"/>
        <w:right w:val="none" w:sz="0" w:space="0" w:color="auto"/>
      </w:divBdr>
    </w:div>
    <w:div w:id="1165971409">
      <w:bodyDiv w:val="1"/>
      <w:marLeft w:val="0"/>
      <w:marRight w:val="0"/>
      <w:marTop w:val="0"/>
      <w:marBottom w:val="0"/>
      <w:divBdr>
        <w:top w:val="none" w:sz="0" w:space="0" w:color="auto"/>
        <w:left w:val="none" w:sz="0" w:space="0" w:color="auto"/>
        <w:bottom w:val="none" w:sz="0" w:space="0" w:color="auto"/>
        <w:right w:val="none" w:sz="0" w:space="0" w:color="auto"/>
      </w:divBdr>
    </w:div>
    <w:div w:id="1172722143">
      <w:bodyDiv w:val="1"/>
      <w:marLeft w:val="0"/>
      <w:marRight w:val="0"/>
      <w:marTop w:val="0"/>
      <w:marBottom w:val="0"/>
      <w:divBdr>
        <w:top w:val="none" w:sz="0" w:space="0" w:color="auto"/>
        <w:left w:val="none" w:sz="0" w:space="0" w:color="auto"/>
        <w:bottom w:val="none" w:sz="0" w:space="0" w:color="auto"/>
        <w:right w:val="none" w:sz="0" w:space="0" w:color="auto"/>
      </w:divBdr>
      <w:divsChild>
        <w:div w:id="929657415">
          <w:marLeft w:val="0"/>
          <w:marRight w:val="0"/>
          <w:marTop w:val="0"/>
          <w:marBottom w:val="0"/>
          <w:divBdr>
            <w:top w:val="none" w:sz="0" w:space="0" w:color="auto"/>
            <w:left w:val="none" w:sz="0" w:space="0" w:color="auto"/>
            <w:bottom w:val="none" w:sz="0" w:space="0" w:color="auto"/>
            <w:right w:val="none" w:sz="0" w:space="0" w:color="auto"/>
          </w:divBdr>
          <w:divsChild>
            <w:div w:id="1299260820">
              <w:marLeft w:val="0"/>
              <w:marRight w:val="0"/>
              <w:marTop w:val="0"/>
              <w:marBottom w:val="0"/>
              <w:divBdr>
                <w:top w:val="none" w:sz="0" w:space="0" w:color="auto"/>
                <w:left w:val="none" w:sz="0" w:space="0" w:color="auto"/>
                <w:bottom w:val="none" w:sz="0" w:space="0" w:color="auto"/>
                <w:right w:val="none" w:sz="0" w:space="0" w:color="auto"/>
              </w:divBdr>
              <w:divsChild>
                <w:div w:id="1148546581">
                  <w:marLeft w:val="0"/>
                  <w:marRight w:val="0"/>
                  <w:marTop w:val="0"/>
                  <w:marBottom w:val="0"/>
                  <w:divBdr>
                    <w:top w:val="none" w:sz="0" w:space="0" w:color="auto"/>
                    <w:left w:val="none" w:sz="0" w:space="0" w:color="auto"/>
                    <w:bottom w:val="none" w:sz="0" w:space="0" w:color="auto"/>
                    <w:right w:val="none" w:sz="0" w:space="0" w:color="auto"/>
                  </w:divBdr>
                  <w:divsChild>
                    <w:div w:id="19212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83232">
      <w:bodyDiv w:val="1"/>
      <w:marLeft w:val="0"/>
      <w:marRight w:val="0"/>
      <w:marTop w:val="0"/>
      <w:marBottom w:val="0"/>
      <w:divBdr>
        <w:top w:val="none" w:sz="0" w:space="0" w:color="auto"/>
        <w:left w:val="none" w:sz="0" w:space="0" w:color="auto"/>
        <w:bottom w:val="none" w:sz="0" w:space="0" w:color="auto"/>
        <w:right w:val="none" w:sz="0" w:space="0" w:color="auto"/>
      </w:divBdr>
      <w:divsChild>
        <w:div w:id="908416312">
          <w:marLeft w:val="0"/>
          <w:marRight w:val="0"/>
          <w:marTop w:val="0"/>
          <w:marBottom w:val="0"/>
          <w:divBdr>
            <w:top w:val="none" w:sz="0" w:space="0" w:color="auto"/>
            <w:left w:val="none" w:sz="0" w:space="0" w:color="auto"/>
            <w:bottom w:val="none" w:sz="0" w:space="0" w:color="auto"/>
            <w:right w:val="none" w:sz="0" w:space="0" w:color="auto"/>
          </w:divBdr>
        </w:div>
        <w:div w:id="1325478327">
          <w:marLeft w:val="0"/>
          <w:marRight w:val="0"/>
          <w:marTop w:val="0"/>
          <w:marBottom w:val="0"/>
          <w:divBdr>
            <w:top w:val="none" w:sz="0" w:space="0" w:color="auto"/>
            <w:left w:val="none" w:sz="0" w:space="0" w:color="auto"/>
            <w:bottom w:val="none" w:sz="0" w:space="0" w:color="auto"/>
            <w:right w:val="none" w:sz="0" w:space="0" w:color="auto"/>
          </w:divBdr>
        </w:div>
        <w:div w:id="1457523621">
          <w:marLeft w:val="0"/>
          <w:marRight w:val="0"/>
          <w:marTop w:val="0"/>
          <w:marBottom w:val="0"/>
          <w:divBdr>
            <w:top w:val="none" w:sz="0" w:space="0" w:color="auto"/>
            <w:left w:val="none" w:sz="0" w:space="0" w:color="auto"/>
            <w:bottom w:val="none" w:sz="0" w:space="0" w:color="auto"/>
            <w:right w:val="none" w:sz="0" w:space="0" w:color="auto"/>
          </w:divBdr>
        </w:div>
        <w:div w:id="1610041814">
          <w:marLeft w:val="0"/>
          <w:marRight w:val="0"/>
          <w:marTop w:val="0"/>
          <w:marBottom w:val="0"/>
          <w:divBdr>
            <w:top w:val="none" w:sz="0" w:space="0" w:color="auto"/>
            <w:left w:val="none" w:sz="0" w:space="0" w:color="auto"/>
            <w:bottom w:val="none" w:sz="0" w:space="0" w:color="auto"/>
            <w:right w:val="none" w:sz="0" w:space="0" w:color="auto"/>
          </w:divBdr>
        </w:div>
        <w:div w:id="2004308269">
          <w:marLeft w:val="0"/>
          <w:marRight w:val="0"/>
          <w:marTop w:val="0"/>
          <w:marBottom w:val="0"/>
          <w:divBdr>
            <w:top w:val="none" w:sz="0" w:space="0" w:color="auto"/>
            <w:left w:val="none" w:sz="0" w:space="0" w:color="auto"/>
            <w:bottom w:val="none" w:sz="0" w:space="0" w:color="auto"/>
            <w:right w:val="none" w:sz="0" w:space="0" w:color="auto"/>
          </w:divBdr>
        </w:div>
      </w:divsChild>
    </w:div>
    <w:div w:id="1248540671">
      <w:bodyDiv w:val="1"/>
      <w:marLeft w:val="0"/>
      <w:marRight w:val="0"/>
      <w:marTop w:val="0"/>
      <w:marBottom w:val="0"/>
      <w:divBdr>
        <w:top w:val="none" w:sz="0" w:space="0" w:color="auto"/>
        <w:left w:val="none" w:sz="0" w:space="0" w:color="auto"/>
        <w:bottom w:val="none" w:sz="0" w:space="0" w:color="auto"/>
        <w:right w:val="none" w:sz="0" w:space="0" w:color="auto"/>
      </w:divBdr>
    </w:div>
    <w:div w:id="1269894289">
      <w:bodyDiv w:val="1"/>
      <w:marLeft w:val="0"/>
      <w:marRight w:val="0"/>
      <w:marTop w:val="0"/>
      <w:marBottom w:val="0"/>
      <w:divBdr>
        <w:top w:val="none" w:sz="0" w:space="0" w:color="auto"/>
        <w:left w:val="none" w:sz="0" w:space="0" w:color="auto"/>
        <w:bottom w:val="none" w:sz="0" w:space="0" w:color="auto"/>
        <w:right w:val="none" w:sz="0" w:space="0" w:color="auto"/>
      </w:divBdr>
    </w:div>
    <w:div w:id="1280914044">
      <w:bodyDiv w:val="1"/>
      <w:marLeft w:val="0"/>
      <w:marRight w:val="0"/>
      <w:marTop w:val="0"/>
      <w:marBottom w:val="0"/>
      <w:divBdr>
        <w:top w:val="none" w:sz="0" w:space="0" w:color="auto"/>
        <w:left w:val="none" w:sz="0" w:space="0" w:color="auto"/>
        <w:bottom w:val="none" w:sz="0" w:space="0" w:color="auto"/>
        <w:right w:val="none" w:sz="0" w:space="0" w:color="auto"/>
      </w:divBdr>
      <w:divsChild>
        <w:div w:id="929117148">
          <w:marLeft w:val="0"/>
          <w:marRight w:val="0"/>
          <w:marTop w:val="0"/>
          <w:marBottom w:val="0"/>
          <w:divBdr>
            <w:top w:val="none" w:sz="0" w:space="0" w:color="auto"/>
            <w:left w:val="none" w:sz="0" w:space="0" w:color="auto"/>
            <w:bottom w:val="none" w:sz="0" w:space="0" w:color="auto"/>
            <w:right w:val="none" w:sz="0" w:space="0" w:color="auto"/>
          </w:divBdr>
        </w:div>
        <w:div w:id="282616752">
          <w:marLeft w:val="0"/>
          <w:marRight w:val="0"/>
          <w:marTop w:val="0"/>
          <w:marBottom w:val="0"/>
          <w:divBdr>
            <w:top w:val="none" w:sz="0" w:space="0" w:color="auto"/>
            <w:left w:val="none" w:sz="0" w:space="0" w:color="auto"/>
            <w:bottom w:val="none" w:sz="0" w:space="0" w:color="auto"/>
            <w:right w:val="none" w:sz="0" w:space="0" w:color="auto"/>
          </w:divBdr>
        </w:div>
        <w:div w:id="61954526">
          <w:marLeft w:val="0"/>
          <w:marRight w:val="0"/>
          <w:marTop w:val="0"/>
          <w:marBottom w:val="0"/>
          <w:divBdr>
            <w:top w:val="none" w:sz="0" w:space="0" w:color="auto"/>
            <w:left w:val="none" w:sz="0" w:space="0" w:color="auto"/>
            <w:bottom w:val="none" w:sz="0" w:space="0" w:color="auto"/>
            <w:right w:val="none" w:sz="0" w:space="0" w:color="auto"/>
          </w:divBdr>
        </w:div>
        <w:div w:id="896474286">
          <w:marLeft w:val="0"/>
          <w:marRight w:val="0"/>
          <w:marTop w:val="0"/>
          <w:marBottom w:val="0"/>
          <w:divBdr>
            <w:top w:val="none" w:sz="0" w:space="0" w:color="auto"/>
            <w:left w:val="none" w:sz="0" w:space="0" w:color="auto"/>
            <w:bottom w:val="none" w:sz="0" w:space="0" w:color="auto"/>
            <w:right w:val="none" w:sz="0" w:space="0" w:color="auto"/>
          </w:divBdr>
        </w:div>
      </w:divsChild>
    </w:div>
    <w:div w:id="1285699750">
      <w:bodyDiv w:val="1"/>
      <w:marLeft w:val="0"/>
      <w:marRight w:val="0"/>
      <w:marTop w:val="0"/>
      <w:marBottom w:val="0"/>
      <w:divBdr>
        <w:top w:val="none" w:sz="0" w:space="0" w:color="auto"/>
        <w:left w:val="none" w:sz="0" w:space="0" w:color="auto"/>
        <w:bottom w:val="none" w:sz="0" w:space="0" w:color="auto"/>
        <w:right w:val="none" w:sz="0" w:space="0" w:color="auto"/>
      </w:divBdr>
      <w:divsChild>
        <w:div w:id="14617061">
          <w:marLeft w:val="0"/>
          <w:marRight w:val="0"/>
          <w:marTop w:val="0"/>
          <w:marBottom w:val="0"/>
          <w:divBdr>
            <w:top w:val="none" w:sz="0" w:space="0" w:color="auto"/>
            <w:left w:val="none" w:sz="0" w:space="0" w:color="auto"/>
            <w:bottom w:val="none" w:sz="0" w:space="0" w:color="auto"/>
            <w:right w:val="none" w:sz="0" w:space="0" w:color="auto"/>
          </w:divBdr>
        </w:div>
        <w:div w:id="198977330">
          <w:marLeft w:val="0"/>
          <w:marRight w:val="0"/>
          <w:marTop w:val="0"/>
          <w:marBottom w:val="0"/>
          <w:divBdr>
            <w:top w:val="none" w:sz="0" w:space="0" w:color="auto"/>
            <w:left w:val="none" w:sz="0" w:space="0" w:color="auto"/>
            <w:bottom w:val="none" w:sz="0" w:space="0" w:color="auto"/>
            <w:right w:val="none" w:sz="0" w:space="0" w:color="auto"/>
          </w:divBdr>
        </w:div>
        <w:div w:id="438721694">
          <w:marLeft w:val="0"/>
          <w:marRight w:val="0"/>
          <w:marTop w:val="0"/>
          <w:marBottom w:val="0"/>
          <w:divBdr>
            <w:top w:val="none" w:sz="0" w:space="0" w:color="auto"/>
            <w:left w:val="none" w:sz="0" w:space="0" w:color="auto"/>
            <w:bottom w:val="none" w:sz="0" w:space="0" w:color="auto"/>
            <w:right w:val="none" w:sz="0" w:space="0" w:color="auto"/>
          </w:divBdr>
        </w:div>
        <w:div w:id="466358567">
          <w:marLeft w:val="0"/>
          <w:marRight w:val="0"/>
          <w:marTop w:val="0"/>
          <w:marBottom w:val="0"/>
          <w:divBdr>
            <w:top w:val="none" w:sz="0" w:space="0" w:color="auto"/>
            <w:left w:val="none" w:sz="0" w:space="0" w:color="auto"/>
            <w:bottom w:val="none" w:sz="0" w:space="0" w:color="auto"/>
            <w:right w:val="none" w:sz="0" w:space="0" w:color="auto"/>
          </w:divBdr>
        </w:div>
        <w:div w:id="495221206">
          <w:marLeft w:val="0"/>
          <w:marRight w:val="0"/>
          <w:marTop w:val="0"/>
          <w:marBottom w:val="0"/>
          <w:divBdr>
            <w:top w:val="none" w:sz="0" w:space="0" w:color="auto"/>
            <w:left w:val="none" w:sz="0" w:space="0" w:color="auto"/>
            <w:bottom w:val="none" w:sz="0" w:space="0" w:color="auto"/>
            <w:right w:val="none" w:sz="0" w:space="0" w:color="auto"/>
          </w:divBdr>
        </w:div>
        <w:div w:id="567419588">
          <w:marLeft w:val="0"/>
          <w:marRight w:val="0"/>
          <w:marTop w:val="0"/>
          <w:marBottom w:val="0"/>
          <w:divBdr>
            <w:top w:val="none" w:sz="0" w:space="0" w:color="auto"/>
            <w:left w:val="none" w:sz="0" w:space="0" w:color="auto"/>
            <w:bottom w:val="none" w:sz="0" w:space="0" w:color="auto"/>
            <w:right w:val="none" w:sz="0" w:space="0" w:color="auto"/>
          </w:divBdr>
        </w:div>
        <w:div w:id="567618233">
          <w:marLeft w:val="0"/>
          <w:marRight w:val="0"/>
          <w:marTop w:val="0"/>
          <w:marBottom w:val="0"/>
          <w:divBdr>
            <w:top w:val="none" w:sz="0" w:space="0" w:color="auto"/>
            <w:left w:val="none" w:sz="0" w:space="0" w:color="auto"/>
            <w:bottom w:val="none" w:sz="0" w:space="0" w:color="auto"/>
            <w:right w:val="none" w:sz="0" w:space="0" w:color="auto"/>
          </w:divBdr>
        </w:div>
        <w:div w:id="591814050">
          <w:marLeft w:val="0"/>
          <w:marRight w:val="0"/>
          <w:marTop w:val="0"/>
          <w:marBottom w:val="0"/>
          <w:divBdr>
            <w:top w:val="none" w:sz="0" w:space="0" w:color="auto"/>
            <w:left w:val="none" w:sz="0" w:space="0" w:color="auto"/>
            <w:bottom w:val="none" w:sz="0" w:space="0" w:color="auto"/>
            <w:right w:val="none" w:sz="0" w:space="0" w:color="auto"/>
          </w:divBdr>
        </w:div>
        <w:div w:id="971903883">
          <w:marLeft w:val="0"/>
          <w:marRight w:val="0"/>
          <w:marTop w:val="0"/>
          <w:marBottom w:val="0"/>
          <w:divBdr>
            <w:top w:val="none" w:sz="0" w:space="0" w:color="auto"/>
            <w:left w:val="none" w:sz="0" w:space="0" w:color="auto"/>
            <w:bottom w:val="none" w:sz="0" w:space="0" w:color="auto"/>
            <w:right w:val="none" w:sz="0" w:space="0" w:color="auto"/>
          </w:divBdr>
        </w:div>
        <w:div w:id="977878593">
          <w:marLeft w:val="0"/>
          <w:marRight w:val="0"/>
          <w:marTop w:val="0"/>
          <w:marBottom w:val="0"/>
          <w:divBdr>
            <w:top w:val="none" w:sz="0" w:space="0" w:color="auto"/>
            <w:left w:val="none" w:sz="0" w:space="0" w:color="auto"/>
            <w:bottom w:val="none" w:sz="0" w:space="0" w:color="auto"/>
            <w:right w:val="none" w:sz="0" w:space="0" w:color="auto"/>
          </w:divBdr>
        </w:div>
        <w:div w:id="1022436523">
          <w:marLeft w:val="0"/>
          <w:marRight w:val="0"/>
          <w:marTop w:val="0"/>
          <w:marBottom w:val="0"/>
          <w:divBdr>
            <w:top w:val="none" w:sz="0" w:space="0" w:color="auto"/>
            <w:left w:val="none" w:sz="0" w:space="0" w:color="auto"/>
            <w:bottom w:val="none" w:sz="0" w:space="0" w:color="auto"/>
            <w:right w:val="none" w:sz="0" w:space="0" w:color="auto"/>
          </w:divBdr>
        </w:div>
        <w:div w:id="1107700934">
          <w:marLeft w:val="0"/>
          <w:marRight w:val="0"/>
          <w:marTop w:val="0"/>
          <w:marBottom w:val="0"/>
          <w:divBdr>
            <w:top w:val="none" w:sz="0" w:space="0" w:color="auto"/>
            <w:left w:val="none" w:sz="0" w:space="0" w:color="auto"/>
            <w:bottom w:val="none" w:sz="0" w:space="0" w:color="auto"/>
            <w:right w:val="none" w:sz="0" w:space="0" w:color="auto"/>
          </w:divBdr>
        </w:div>
        <w:div w:id="1129282135">
          <w:marLeft w:val="0"/>
          <w:marRight w:val="0"/>
          <w:marTop w:val="0"/>
          <w:marBottom w:val="0"/>
          <w:divBdr>
            <w:top w:val="none" w:sz="0" w:space="0" w:color="auto"/>
            <w:left w:val="none" w:sz="0" w:space="0" w:color="auto"/>
            <w:bottom w:val="none" w:sz="0" w:space="0" w:color="auto"/>
            <w:right w:val="none" w:sz="0" w:space="0" w:color="auto"/>
          </w:divBdr>
        </w:div>
        <w:div w:id="1158232674">
          <w:marLeft w:val="0"/>
          <w:marRight w:val="0"/>
          <w:marTop w:val="0"/>
          <w:marBottom w:val="0"/>
          <w:divBdr>
            <w:top w:val="none" w:sz="0" w:space="0" w:color="auto"/>
            <w:left w:val="none" w:sz="0" w:space="0" w:color="auto"/>
            <w:bottom w:val="none" w:sz="0" w:space="0" w:color="auto"/>
            <w:right w:val="none" w:sz="0" w:space="0" w:color="auto"/>
          </w:divBdr>
        </w:div>
        <w:div w:id="1170096020">
          <w:marLeft w:val="0"/>
          <w:marRight w:val="0"/>
          <w:marTop w:val="0"/>
          <w:marBottom w:val="0"/>
          <w:divBdr>
            <w:top w:val="none" w:sz="0" w:space="0" w:color="auto"/>
            <w:left w:val="none" w:sz="0" w:space="0" w:color="auto"/>
            <w:bottom w:val="none" w:sz="0" w:space="0" w:color="auto"/>
            <w:right w:val="none" w:sz="0" w:space="0" w:color="auto"/>
          </w:divBdr>
        </w:div>
        <w:div w:id="1328823380">
          <w:marLeft w:val="0"/>
          <w:marRight w:val="0"/>
          <w:marTop w:val="0"/>
          <w:marBottom w:val="0"/>
          <w:divBdr>
            <w:top w:val="none" w:sz="0" w:space="0" w:color="auto"/>
            <w:left w:val="none" w:sz="0" w:space="0" w:color="auto"/>
            <w:bottom w:val="none" w:sz="0" w:space="0" w:color="auto"/>
            <w:right w:val="none" w:sz="0" w:space="0" w:color="auto"/>
          </w:divBdr>
        </w:div>
        <w:div w:id="1506092975">
          <w:marLeft w:val="0"/>
          <w:marRight w:val="0"/>
          <w:marTop w:val="0"/>
          <w:marBottom w:val="0"/>
          <w:divBdr>
            <w:top w:val="none" w:sz="0" w:space="0" w:color="auto"/>
            <w:left w:val="none" w:sz="0" w:space="0" w:color="auto"/>
            <w:bottom w:val="none" w:sz="0" w:space="0" w:color="auto"/>
            <w:right w:val="none" w:sz="0" w:space="0" w:color="auto"/>
          </w:divBdr>
        </w:div>
        <w:div w:id="2030525734">
          <w:marLeft w:val="0"/>
          <w:marRight w:val="0"/>
          <w:marTop w:val="0"/>
          <w:marBottom w:val="0"/>
          <w:divBdr>
            <w:top w:val="none" w:sz="0" w:space="0" w:color="auto"/>
            <w:left w:val="none" w:sz="0" w:space="0" w:color="auto"/>
            <w:bottom w:val="none" w:sz="0" w:space="0" w:color="auto"/>
            <w:right w:val="none" w:sz="0" w:space="0" w:color="auto"/>
          </w:divBdr>
        </w:div>
      </w:divsChild>
    </w:div>
    <w:div w:id="1293822948">
      <w:bodyDiv w:val="1"/>
      <w:marLeft w:val="0"/>
      <w:marRight w:val="0"/>
      <w:marTop w:val="0"/>
      <w:marBottom w:val="0"/>
      <w:divBdr>
        <w:top w:val="none" w:sz="0" w:space="0" w:color="auto"/>
        <w:left w:val="none" w:sz="0" w:space="0" w:color="auto"/>
        <w:bottom w:val="none" w:sz="0" w:space="0" w:color="auto"/>
        <w:right w:val="none" w:sz="0" w:space="0" w:color="auto"/>
      </w:divBdr>
      <w:divsChild>
        <w:div w:id="343480199">
          <w:marLeft w:val="0"/>
          <w:marRight w:val="0"/>
          <w:marTop w:val="0"/>
          <w:marBottom w:val="0"/>
          <w:divBdr>
            <w:top w:val="none" w:sz="0" w:space="0" w:color="auto"/>
            <w:left w:val="none" w:sz="0" w:space="0" w:color="auto"/>
            <w:bottom w:val="none" w:sz="0" w:space="0" w:color="auto"/>
            <w:right w:val="none" w:sz="0" w:space="0" w:color="auto"/>
          </w:divBdr>
        </w:div>
        <w:div w:id="501816479">
          <w:marLeft w:val="0"/>
          <w:marRight w:val="0"/>
          <w:marTop w:val="0"/>
          <w:marBottom w:val="0"/>
          <w:divBdr>
            <w:top w:val="none" w:sz="0" w:space="0" w:color="auto"/>
            <w:left w:val="none" w:sz="0" w:space="0" w:color="auto"/>
            <w:bottom w:val="none" w:sz="0" w:space="0" w:color="auto"/>
            <w:right w:val="none" w:sz="0" w:space="0" w:color="auto"/>
          </w:divBdr>
        </w:div>
        <w:div w:id="2098094426">
          <w:marLeft w:val="0"/>
          <w:marRight w:val="0"/>
          <w:marTop w:val="0"/>
          <w:marBottom w:val="0"/>
          <w:divBdr>
            <w:top w:val="none" w:sz="0" w:space="0" w:color="auto"/>
            <w:left w:val="none" w:sz="0" w:space="0" w:color="auto"/>
            <w:bottom w:val="none" w:sz="0" w:space="0" w:color="auto"/>
            <w:right w:val="none" w:sz="0" w:space="0" w:color="auto"/>
          </w:divBdr>
        </w:div>
      </w:divsChild>
    </w:div>
    <w:div w:id="1314870303">
      <w:bodyDiv w:val="1"/>
      <w:marLeft w:val="0"/>
      <w:marRight w:val="0"/>
      <w:marTop w:val="0"/>
      <w:marBottom w:val="0"/>
      <w:divBdr>
        <w:top w:val="none" w:sz="0" w:space="0" w:color="auto"/>
        <w:left w:val="none" w:sz="0" w:space="0" w:color="auto"/>
        <w:bottom w:val="none" w:sz="0" w:space="0" w:color="auto"/>
        <w:right w:val="none" w:sz="0" w:space="0" w:color="auto"/>
      </w:divBdr>
    </w:div>
    <w:div w:id="1361398783">
      <w:bodyDiv w:val="1"/>
      <w:marLeft w:val="0"/>
      <w:marRight w:val="0"/>
      <w:marTop w:val="0"/>
      <w:marBottom w:val="0"/>
      <w:divBdr>
        <w:top w:val="none" w:sz="0" w:space="0" w:color="auto"/>
        <w:left w:val="none" w:sz="0" w:space="0" w:color="auto"/>
        <w:bottom w:val="none" w:sz="0" w:space="0" w:color="auto"/>
        <w:right w:val="none" w:sz="0" w:space="0" w:color="auto"/>
      </w:divBdr>
      <w:divsChild>
        <w:div w:id="1989279953">
          <w:marLeft w:val="0"/>
          <w:marRight w:val="0"/>
          <w:marTop w:val="0"/>
          <w:marBottom w:val="0"/>
          <w:divBdr>
            <w:top w:val="none" w:sz="0" w:space="0" w:color="auto"/>
            <w:left w:val="none" w:sz="0" w:space="0" w:color="auto"/>
            <w:bottom w:val="none" w:sz="0" w:space="0" w:color="auto"/>
            <w:right w:val="none" w:sz="0" w:space="0" w:color="auto"/>
          </w:divBdr>
          <w:divsChild>
            <w:div w:id="1276716918">
              <w:marLeft w:val="0"/>
              <w:marRight w:val="0"/>
              <w:marTop w:val="0"/>
              <w:marBottom w:val="0"/>
              <w:divBdr>
                <w:top w:val="none" w:sz="0" w:space="0" w:color="auto"/>
                <w:left w:val="none" w:sz="0" w:space="0" w:color="auto"/>
                <w:bottom w:val="none" w:sz="0" w:space="0" w:color="auto"/>
                <w:right w:val="none" w:sz="0" w:space="0" w:color="auto"/>
              </w:divBdr>
              <w:divsChild>
                <w:div w:id="592470410">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 w:id="1362631978">
      <w:bodyDiv w:val="1"/>
      <w:marLeft w:val="0"/>
      <w:marRight w:val="0"/>
      <w:marTop w:val="0"/>
      <w:marBottom w:val="0"/>
      <w:divBdr>
        <w:top w:val="none" w:sz="0" w:space="0" w:color="auto"/>
        <w:left w:val="none" w:sz="0" w:space="0" w:color="auto"/>
        <w:bottom w:val="none" w:sz="0" w:space="0" w:color="auto"/>
        <w:right w:val="none" w:sz="0" w:space="0" w:color="auto"/>
      </w:divBdr>
    </w:div>
    <w:div w:id="1430391802">
      <w:bodyDiv w:val="1"/>
      <w:marLeft w:val="0"/>
      <w:marRight w:val="0"/>
      <w:marTop w:val="0"/>
      <w:marBottom w:val="0"/>
      <w:divBdr>
        <w:top w:val="none" w:sz="0" w:space="0" w:color="auto"/>
        <w:left w:val="none" w:sz="0" w:space="0" w:color="auto"/>
        <w:bottom w:val="none" w:sz="0" w:space="0" w:color="auto"/>
        <w:right w:val="none" w:sz="0" w:space="0" w:color="auto"/>
      </w:divBdr>
      <w:divsChild>
        <w:div w:id="1342506697">
          <w:marLeft w:val="0"/>
          <w:marRight w:val="0"/>
          <w:marTop w:val="0"/>
          <w:marBottom w:val="0"/>
          <w:divBdr>
            <w:top w:val="none" w:sz="0" w:space="0" w:color="auto"/>
            <w:left w:val="none" w:sz="0" w:space="0" w:color="auto"/>
            <w:bottom w:val="none" w:sz="0" w:space="0" w:color="auto"/>
            <w:right w:val="none" w:sz="0" w:space="0" w:color="auto"/>
          </w:divBdr>
          <w:divsChild>
            <w:div w:id="113863658">
              <w:marLeft w:val="0"/>
              <w:marRight w:val="0"/>
              <w:marTop w:val="0"/>
              <w:marBottom w:val="0"/>
              <w:divBdr>
                <w:top w:val="none" w:sz="0" w:space="0" w:color="auto"/>
                <w:left w:val="none" w:sz="0" w:space="0" w:color="auto"/>
                <w:bottom w:val="none" w:sz="0" w:space="0" w:color="auto"/>
                <w:right w:val="none" w:sz="0" w:space="0" w:color="auto"/>
              </w:divBdr>
            </w:div>
            <w:div w:id="153883109">
              <w:marLeft w:val="0"/>
              <w:marRight w:val="0"/>
              <w:marTop w:val="0"/>
              <w:marBottom w:val="0"/>
              <w:divBdr>
                <w:top w:val="none" w:sz="0" w:space="0" w:color="auto"/>
                <w:left w:val="none" w:sz="0" w:space="0" w:color="auto"/>
                <w:bottom w:val="none" w:sz="0" w:space="0" w:color="auto"/>
                <w:right w:val="none" w:sz="0" w:space="0" w:color="auto"/>
              </w:divBdr>
            </w:div>
            <w:div w:id="155997729">
              <w:marLeft w:val="0"/>
              <w:marRight w:val="0"/>
              <w:marTop w:val="0"/>
              <w:marBottom w:val="0"/>
              <w:divBdr>
                <w:top w:val="none" w:sz="0" w:space="0" w:color="auto"/>
                <w:left w:val="none" w:sz="0" w:space="0" w:color="auto"/>
                <w:bottom w:val="none" w:sz="0" w:space="0" w:color="auto"/>
                <w:right w:val="none" w:sz="0" w:space="0" w:color="auto"/>
              </w:divBdr>
            </w:div>
            <w:div w:id="177816949">
              <w:marLeft w:val="0"/>
              <w:marRight w:val="0"/>
              <w:marTop w:val="0"/>
              <w:marBottom w:val="0"/>
              <w:divBdr>
                <w:top w:val="none" w:sz="0" w:space="0" w:color="auto"/>
                <w:left w:val="none" w:sz="0" w:space="0" w:color="auto"/>
                <w:bottom w:val="none" w:sz="0" w:space="0" w:color="auto"/>
                <w:right w:val="none" w:sz="0" w:space="0" w:color="auto"/>
              </w:divBdr>
            </w:div>
            <w:div w:id="272055448">
              <w:marLeft w:val="0"/>
              <w:marRight w:val="0"/>
              <w:marTop w:val="0"/>
              <w:marBottom w:val="0"/>
              <w:divBdr>
                <w:top w:val="none" w:sz="0" w:space="0" w:color="auto"/>
                <w:left w:val="none" w:sz="0" w:space="0" w:color="auto"/>
                <w:bottom w:val="none" w:sz="0" w:space="0" w:color="auto"/>
                <w:right w:val="none" w:sz="0" w:space="0" w:color="auto"/>
              </w:divBdr>
            </w:div>
            <w:div w:id="292518786">
              <w:marLeft w:val="0"/>
              <w:marRight w:val="0"/>
              <w:marTop w:val="0"/>
              <w:marBottom w:val="0"/>
              <w:divBdr>
                <w:top w:val="none" w:sz="0" w:space="0" w:color="auto"/>
                <w:left w:val="none" w:sz="0" w:space="0" w:color="auto"/>
                <w:bottom w:val="none" w:sz="0" w:space="0" w:color="auto"/>
                <w:right w:val="none" w:sz="0" w:space="0" w:color="auto"/>
              </w:divBdr>
            </w:div>
            <w:div w:id="352069987">
              <w:marLeft w:val="0"/>
              <w:marRight w:val="0"/>
              <w:marTop w:val="0"/>
              <w:marBottom w:val="0"/>
              <w:divBdr>
                <w:top w:val="none" w:sz="0" w:space="0" w:color="auto"/>
                <w:left w:val="none" w:sz="0" w:space="0" w:color="auto"/>
                <w:bottom w:val="none" w:sz="0" w:space="0" w:color="auto"/>
                <w:right w:val="none" w:sz="0" w:space="0" w:color="auto"/>
              </w:divBdr>
            </w:div>
            <w:div w:id="375282543">
              <w:marLeft w:val="0"/>
              <w:marRight w:val="0"/>
              <w:marTop w:val="0"/>
              <w:marBottom w:val="0"/>
              <w:divBdr>
                <w:top w:val="none" w:sz="0" w:space="0" w:color="auto"/>
                <w:left w:val="none" w:sz="0" w:space="0" w:color="auto"/>
                <w:bottom w:val="none" w:sz="0" w:space="0" w:color="auto"/>
                <w:right w:val="none" w:sz="0" w:space="0" w:color="auto"/>
              </w:divBdr>
            </w:div>
            <w:div w:id="428043068">
              <w:marLeft w:val="0"/>
              <w:marRight w:val="0"/>
              <w:marTop w:val="0"/>
              <w:marBottom w:val="0"/>
              <w:divBdr>
                <w:top w:val="none" w:sz="0" w:space="0" w:color="auto"/>
                <w:left w:val="none" w:sz="0" w:space="0" w:color="auto"/>
                <w:bottom w:val="none" w:sz="0" w:space="0" w:color="auto"/>
                <w:right w:val="none" w:sz="0" w:space="0" w:color="auto"/>
              </w:divBdr>
            </w:div>
            <w:div w:id="437219810">
              <w:marLeft w:val="0"/>
              <w:marRight w:val="0"/>
              <w:marTop w:val="0"/>
              <w:marBottom w:val="0"/>
              <w:divBdr>
                <w:top w:val="none" w:sz="0" w:space="0" w:color="auto"/>
                <w:left w:val="none" w:sz="0" w:space="0" w:color="auto"/>
                <w:bottom w:val="none" w:sz="0" w:space="0" w:color="auto"/>
                <w:right w:val="none" w:sz="0" w:space="0" w:color="auto"/>
              </w:divBdr>
            </w:div>
            <w:div w:id="468716834">
              <w:marLeft w:val="0"/>
              <w:marRight w:val="0"/>
              <w:marTop w:val="0"/>
              <w:marBottom w:val="0"/>
              <w:divBdr>
                <w:top w:val="none" w:sz="0" w:space="0" w:color="auto"/>
                <w:left w:val="none" w:sz="0" w:space="0" w:color="auto"/>
                <w:bottom w:val="none" w:sz="0" w:space="0" w:color="auto"/>
                <w:right w:val="none" w:sz="0" w:space="0" w:color="auto"/>
              </w:divBdr>
            </w:div>
            <w:div w:id="506672429">
              <w:marLeft w:val="0"/>
              <w:marRight w:val="0"/>
              <w:marTop w:val="0"/>
              <w:marBottom w:val="0"/>
              <w:divBdr>
                <w:top w:val="none" w:sz="0" w:space="0" w:color="auto"/>
                <w:left w:val="none" w:sz="0" w:space="0" w:color="auto"/>
                <w:bottom w:val="none" w:sz="0" w:space="0" w:color="auto"/>
                <w:right w:val="none" w:sz="0" w:space="0" w:color="auto"/>
              </w:divBdr>
            </w:div>
            <w:div w:id="645085201">
              <w:marLeft w:val="0"/>
              <w:marRight w:val="0"/>
              <w:marTop w:val="0"/>
              <w:marBottom w:val="0"/>
              <w:divBdr>
                <w:top w:val="none" w:sz="0" w:space="0" w:color="auto"/>
                <w:left w:val="none" w:sz="0" w:space="0" w:color="auto"/>
                <w:bottom w:val="none" w:sz="0" w:space="0" w:color="auto"/>
                <w:right w:val="none" w:sz="0" w:space="0" w:color="auto"/>
              </w:divBdr>
            </w:div>
            <w:div w:id="659848890">
              <w:marLeft w:val="0"/>
              <w:marRight w:val="0"/>
              <w:marTop w:val="0"/>
              <w:marBottom w:val="0"/>
              <w:divBdr>
                <w:top w:val="none" w:sz="0" w:space="0" w:color="auto"/>
                <w:left w:val="none" w:sz="0" w:space="0" w:color="auto"/>
                <w:bottom w:val="none" w:sz="0" w:space="0" w:color="auto"/>
                <w:right w:val="none" w:sz="0" w:space="0" w:color="auto"/>
              </w:divBdr>
            </w:div>
            <w:div w:id="681783261">
              <w:marLeft w:val="0"/>
              <w:marRight w:val="0"/>
              <w:marTop w:val="0"/>
              <w:marBottom w:val="0"/>
              <w:divBdr>
                <w:top w:val="none" w:sz="0" w:space="0" w:color="auto"/>
                <w:left w:val="none" w:sz="0" w:space="0" w:color="auto"/>
                <w:bottom w:val="none" w:sz="0" w:space="0" w:color="auto"/>
                <w:right w:val="none" w:sz="0" w:space="0" w:color="auto"/>
              </w:divBdr>
            </w:div>
            <w:div w:id="747962540">
              <w:marLeft w:val="0"/>
              <w:marRight w:val="0"/>
              <w:marTop w:val="0"/>
              <w:marBottom w:val="0"/>
              <w:divBdr>
                <w:top w:val="none" w:sz="0" w:space="0" w:color="auto"/>
                <w:left w:val="none" w:sz="0" w:space="0" w:color="auto"/>
                <w:bottom w:val="none" w:sz="0" w:space="0" w:color="auto"/>
                <w:right w:val="none" w:sz="0" w:space="0" w:color="auto"/>
              </w:divBdr>
            </w:div>
            <w:div w:id="839272284">
              <w:marLeft w:val="0"/>
              <w:marRight w:val="0"/>
              <w:marTop w:val="0"/>
              <w:marBottom w:val="0"/>
              <w:divBdr>
                <w:top w:val="none" w:sz="0" w:space="0" w:color="auto"/>
                <w:left w:val="none" w:sz="0" w:space="0" w:color="auto"/>
                <w:bottom w:val="none" w:sz="0" w:space="0" w:color="auto"/>
                <w:right w:val="none" w:sz="0" w:space="0" w:color="auto"/>
              </w:divBdr>
            </w:div>
            <w:div w:id="923418850">
              <w:marLeft w:val="0"/>
              <w:marRight w:val="0"/>
              <w:marTop w:val="0"/>
              <w:marBottom w:val="0"/>
              <w:divBdr>
                <w:top w:val="none" w:sz="0" w:space="0" w:color="auto"/>
                <w:left w:val="none" w:sz="0" w:space="0" w:color="auto"/>
                <w:bottom w:val="none" w:sz="0" w:space="0" w:color="auto"/>
                <w:right w:val="none" w:sz="0" w:space="0" w:color="auto"/>
              </w:divBdr>
            </w:div>
            <w:div w:id="961688891">
              <w:marLeft w:val="0"/>
              <w:marRight w:val="0"/>
              <w:marTop w:val="0"/>
              <w:marBottom w:val="0"/>
              <w:divBdr>
                <w:top w:val="none" w:sz="0" w:space="0" w:color="auto"/>
                <w:left w:val="none" w:sz="0" w:space="0" w:color="auto"/>
                <w:bottom w:val="none" w:sz="0" w:space="0" w:color="auto"/>
                <w:right w:val="none" w:sz="0" w:space="0" w:color="auto"/>
              </w:divBdr>
            </w:div>
            <w:div w:id="983192508">
              <w:marLeft w:val="0"/>
              <w:marRight w:val="0"/>
              <w:marTop w:val="0"/>
              <w:marBottom w:val="0"/>
              <w:divBdr>
                <w:top w:val="none" w:sz="0" w:space="0" w:color="auto"/>
                <w:left w:val="none" w:sz="0" w:space="0" w:color="auto"/>
                <w:bottom w:val="none" w:sz="0" w:space="0" w:color="auto"/>
                <w:right w:val="none" w:sz="0" w:space="0" w:color="auto"/>
              </w:divBdr>
            </w:div>
            <w:div w:id="1006860216">
              <w:marLeft w:val="0"/>
              <w:marRight w:val="0"/>
              <w:marTop w:val="0"/>
              <w:marBottom w:val="0"/>
              <w:divBdr>
                <w:top w:val="none" w:sz="0" w:space="0" w:color="auto"/>
                <w:left w:val="none" w:sz="0" w:space="0" w:color="auto"/>
                <w:bottom w:val="none" w:sz="0" w:space="0" w:color="auto"/>
                <w:right w:val="none" w:sz="0" w:space="0" w:color="auto"/>
              </w:divBdr>
            </w:div>
            <w:div w:id="1019308331">
              <w:marLeft w:val="0"/>
              <w:marRight w:val="0"/>
              <w:marTop w:val="0"/>
              <w:marBottom w:val="0"/>
              <w:divBdr>
                <w:top w:val="none" w:sz="0" w:space="0" w:color="auto"/>
                <w:left w:val="none" w:sz="0" w:space="0" w:color="auto"/>
                <w:bottom w:val="none" w:sz="0" w:space="0" w:color="auto"/>
                <w:right w:val="none" w:sz="0" w:space="0" w:color="auto"/>
              </w:divBdr>
            </w:div>
            <w:div w:id="1043359171">
              <w:marLeft w:val="0"/>
              <w:marRight w:val="0"/>
              <w:marTop w:val="0"/>
              <w:marBottom w:val="0"/>
              <w:divBdr>
                <w:top w:val="none" w:sz="0" w:space="0" w:color="auto"/>
                <w:left w:val="none" w:sz="0" w:space="0" w:color="auto"/>
                <w:bottom w:val="none" w:sz="0" w:space="0" w:color="auto"/>
                <w:right w:val="none" w:sz="0" w:space="0" w:color="auto"/>
              </w:divBdr>
            </w:div>
            <w:div w:id="1064253172">
              <w:marLeft w:val="0"/>
              <w:marRight w:val="0"/>
              <w:marTop w:val="0"/>
              <w:marBottom w:val="0"/>
              <w:divBdr>
                <w:top w:val="none" w:sz="0" w:space="0" w:color="auto"/>
                <w:left w:val="none" w:sz="0" w:space="0" w:color="auto"/>
                <w:bottom w:val="none" w:sz="0" w:space="0" w:color="auto"/>
                <w:right w:val="none" w:sz="0" w:space="0" w:color="auto"/>
              </w:divBdr>
            </w:div>
            <w:div w:id="1176531611">
              <w:marLeft w:val="0"/>
              <w:marRight w:val="0"/>
              <w:marTop w:val="0"/>
              <w:marBottom w:val="0"/>
              <w:divBdr>
                <w:top w:val="none" w:sz="0" w:space="0" w:color="auto"/>
                <w:left w:val="none" w:sz="0" w:space="0" w:color="auto"/>
                <w:bottom w:val="none" w:sz="0" w:space="0" w:color="auto"/>
                <w:right w:val="none" w:sz="0" w:space="0" w:color="auto"/>
              </w:divBdr>
            </w:div>
            <w:div w:id="1244486889">
              <w:marLeft w:val="0"/>
              <w:marRight w:val="0"/>
              <w:marTop w:val="0"/>
              <w:marBottom w:val="0"/>
              <w:divBdr>
                <w:top w:val="none" w:sz="0" w:space="0" w:color="auto"/>
                <w:left w:val="none" w:sz="0" w:space="0" w:color="auto"/>
                <w:bottom w:val="none" w:sz="0" w:space="0" w:color="auto"/>
                <w:right w:val="none" w:sz="0" w:space="0" w:color="auto"/>
              </w:divBdr>
            </w:div>
            <w:div w:id="1254436542">
              <w:marLeft w:val="0"/>
              <w:marRight w:val="0"/>
              <w:marTop w:val="0"/>
              <w:marBottom w:val="0"/>
              <w:divBdr>
                <w:top w:val="none" w:sz="0" w:space="0" w:color="auto"/>
                <w:left w:val="none" w:sz="0" w:space="0" w:color="auto"/>
                <w:bottom w:val="none" w:sz="0" w:space="0" w:color="auto"/>
                <w:right w:val="none" w:sz="0" w:space="0" w:color="auto"/>
              </w:divBdr>
            </w:div>
            <w:div w:id="1301419185">
              <w:marLeft w:val="0"/>
              <w:marRight w:val="0"/>
              <w:marTop w:val="0"/>
              <w:marBottom w:val="0"/>
              <w:divBdr>
                <w:top w:val="none" w:sz="0" w:space="0" w:color="auto"/>
                <w:left w:val="none" w:sz="0" w:space="0" w:color="auto"/>
                <w:bottom w:val="none" w:sz="0" w:space="0" w:color="auto"/>
                <w:right w:val="none" w:sz="0" w:space="0" w:color="auto"/>
              </w:divBdr>
            </w:div>
            <w:div w:id="1309939982">
              <w:marLeft w:val="0"/>
              <w:marRight w:val="0"/>
              <w:marTop w:val="0"/>
              <w:marBottom w:val="0"/>
              <w:divBdr>
                <w:top w:val="none" w:sz="0" w:space="0" w:color="auto"/>
                <w:left w:val="none" w:sz="0" w:space="0" w:color="auto"/>
                <w:bottom w:val="none" w:sz="0" w:space="0" w:color="auto"/>
                <w:right w:val="none" w:sz="0" w:space="0" w:color="auto"/>
              </w:divBdr>
            </w:div>
            <w:div w:id="1332954475">
              <w:marLeft w:val="0"/>
              <w:marRight w:val="0"/>
              <w:marTop w:val="0"/>
              <w:marBottom w:val="0"/>
              <w:divBdr>
                <w:top w:val="none" w:sz="0" w:space="0" w:color="auto"/>
                <w:left w:val="none" w:sz="0" w:space="0" w:color="auto"/>
                <w:bottom w:val="none" w:sz="0" w:space="0" w:color="auto"/>
                <w:right w:val="none" w:sz="0" w:space="0" w:color="auto"/>
              </w:divBdr>
            </w:div>
            <w:div w:id="1426927185">
              <w:marLeft w:val="0"/>
              <w:marRight w:val="0"/>
              <w:marTop w:val="0"/>
              <w:marBottom w:val="0"/>
              <w:divBdr>
                <w:top w:val="none" w:sz="0" w:space="0" w:color="auto"/>
                <w:left w:val="none" w:sz="0" w:space="0" w:color="auto"/>
                <w:bottom w:val="none" w:sz="0" w:space="0" w:color="auto"/>
                <w:right w:val="none" w:sz="0" w:space="0" w:color="auto"/>
              </w:divBdr>
            </w:div>
            <w:div w:id="1434594006">
              <w:marLeft w:val="0"/>
              <w:marRight w:val="0"/>
              <w:marTop w:val="0"/>
              <w:marBottom w:val="0"/>
              <w:divBdr>
                <w:top w:val="none" w:sz="0" w:space="0" w:color="auto"/>
                <w:left w:val="none" w:sz="0" w:space="0" w:color="auto"/>
                <w:bottom w:val="none" w:sz="0" w:space="0" w:color="auto"/>
                <w:right w:val="none" w:sz="0" w:space="0" w:color="auto"/>
              </w:divBdr>
            </w:div>
            <w:div w:id="1434937972">
              <w:marLeft w:val="0"/>
              <w:marRight w:val="0"/>
              <w:marTop w:val="0"/>
              <w:marBottom w:val="0"/>
              <w:divBdr>
                <w:top w:val="none" w:sz="0" w:space="0" w:color="auto"/>
                <w:left w:val="none" w:sz="0" w:space="0" w:color="auto"/>
                <w:bottom w:val="none" w:sz="0" w:space="0" w:color="auto"/>
                <w:right w:val="none" w:sz="0" w:space="0" w:color="auto"/>
              </w:divBdr>
            </w:div>
            <w:div w:id="1454203442">
              <w:marLeft w:val="0"/>
              <w:marRight w:val="0"/>
              <w:marTop w:val="0"/>
              <w:marBottom w:val="0"/>
              <w:divBdr>
                <w:top w:val="none" w:sz="0" w:space="0" w:color="auto"/>
                <w:left w:val="none" w:sz="0" w:space="0" w:color="auto"/>
                <w:bottom w:val="none" w:sz="0" w:space="0" w:color="auto"/>
                <w:right w:val="none" w:sz="0" w:space="0" w:color="auto"/>
              </w:divBdr>
            </w:div>
            <w:div w:id="1551067694">
              <w:marLeft w:val="0"/>
              <w:marRight w:val="0"/>
              <w:marTop w:val="0"/>
              <w:marBottom w:val="0"/>
              <w:divBdr>
                <w:top w:val="none" w:sz="0" w:space="0" w:color="auto"/>
                <w:left w:val="none" w:sz="0" w:space="0" w:color="auto"/>
                <w:bottom w:val="none" w:sz="0" w:space="0" w:color="auto"/>
                <w:right w:val="none" w:sz="0" w:space="0" w:color="auto"/>
              </w:divBdr>
            </w:div>
            <w:div w:id="1638994323">
              <w:marLeft w:val="0"/>
              <w:marRight w:val="0"/>
              <w:marTop w:val="0"/>
              <w:marBottom w:val="0"/>
              <w:divBdr>
                <w:top w:val="none" w:sz="0" w:space="0" w:color="auto"/>
                <w:left w:val="none" w:sz="0" w:space="0" w:color="auto"/>
                <w:bottom w:val="none" w:sz="0" w:space="0" w:color="auto"/>
                <w:right w:val="none" w:sz="0" w:space="0" w:color="auto"/>
              </w:divBdr>
            </w:div>
            <w:div w:id="1730838319">
              <w:marLeft w:val="0"/>
              <w:marRight w:val="0"/>
              <w:marTop w:val="0"/>
              <w:marBottom w:val="0"/>
              <w:divBdr>
                <w:top w:val="none" w:sz="0" w:space="0" w:color="auto"/>
                <w:left w:val="none" w:sz="0" w:space="0" w:color="auto"/>
                <w:bottom w:val="none" w:sz="0" w:space="0" w:color="auto"/>
                <w:right w:val="none" w:sz="0" w:space="0" w:color="auto"/>
              </w:divBdr>
            </w:div>
            <w:div w:id="1786577376">
              <w:marLeft w:val="0"/>
              <w:marRight w:val="0"/>
              <w:marTop w:val="0"/>
              <w:marBottom w:val="0"/>
              <w:divBdr>
                <w:top w:val="none" w:sz="0" w:space="0" w:color="auto"/>
                <w:left w:val="none" w:sz="0" w:space="0" w:color="auto"/>
                <w:bottom w:val="none" w:sz="0" w:space="0" w:color="auto"/>
                <w:right w:val="none" w:sz="0" w:space="0" w:color="auto"/>
              </w:divBdr>
            </w:div>
            <w:div w:id="1855343097">
              <w:marLeft w:val="0"/>
              <w:marRight w:val="0"/>
              <w:marTop w:val="0"/>
              <w:marBottom w:val="0"/>
              <w:divBdr>
                <w:top w:val="none" w:sz="0" w:space="0" w:color="auto"/>
                <w:left w:val="none" w:sz="0" w:space="0" w:color="auto"/>
                <w:bottom w:val="none" w:sz="0" w:space="0" w:color="auto"/>
                <w:right w:val="none" w:sz="0" w:space="0" w:color="auto"/>
              </w:divBdr>
            </w:div>
            <w:div w:id="2060205858">
              <w:marLeft w:val="0"/>
              <w:marRight w:val="0"/>
              <w:marTop w:val="0"/>
              <w:marBottom w:val="0"/>
              <w:divBdr>
                <w:top w:val="none" w:sz="0" w:space="0" w:color="auto"/>
                <w:left w:val="none" w:sz="0" w:space="0" w:color="auto"/>
                <w:bottom w:val="none" w:sz="0" w:space="0" w:color="auto"/>
                <w:right w:val="none" w:sz="0" w:space="0" w:color="auto"/>
              </w:divBdr>
            </w:div>
            <w:div w:id="210653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588">
      <w:bodyDiv w:val="1"/>
      <w:marLeft w:val="0"/>
      <w:marRight w:val="0"/>
      <w:marTop w:val="0"/>
      <w:marBottom w:val="0"/>
      <w:divBdr>
        <w:top w:val="none" w:sz="0" w:space="0" w:color="auto"/>
        <w:left w:val="none" w:sz="0" w:space="0" w:color="auto"/>
        <w:bottom w:val="none" w:sz="0" w:space="0" w:color="auto"/>
        <w:right w:val="none" w:sz="0" w:space="0" w:color="auto"/>
      </w:divBdr>
    </w:div>
    <w:div w:id="1444761307">
      <w:bodyDiv w:val="1"/>
      <w:marLeft w:val="0"/>
      <w:marRight w:val="0"/>
      <w:marTop w:val="0"/>
      <w:marBottom w:val="0"/>
      <w:divBdr>
        <w:top w:val="none" w:sz="0" w:space="0" w:color="auto"/>
        <w:left w:val="none" w:sz="0" w:space="0" w:color="auto"/>
        <w:bottom w:val="none" w:sz="0" w:space="0" w:color="auto"/>
        <w:right w:val="none" w:sz="0" w:space="0" w:color="auto"/>
      </w:divBdr>
      <w:divsChild>
        <w:div w:id="742293161">
          <w:marLeft w:val="0"/>
          <w:marRight w:val="0"/>
          <w:marTop w:val="0"/>
          <w:marBottom w:val="0"/>
          <w:divBdr>
            <w:top w:val="none" w:sz="0" w:space="0" w:color="auto"/>
            <w:left w:val="none" w:sz="0" w:space="0" w:color="auto"/>
            <w:bottom w:val="none" w:sz="0" w:space="0" w:color="auto"/>
            <w:right w:val="none" w:sz="0" w:space="0" w:color="auto"/>
          </w:divBdr>
        </w:div>
        <w:div w:id="951866722">
          <w:marLeft w:val="0"/>
          <w:marRight w:val="0"/>
          <w:marTop w:val="0"/>
          <w:marBottom w:val="0"/>
          <w:divBdr>
            <w:top w:val="none" w:sz="0" w:space="0" w:color="auto"/>
            <w:left w:val="none" w:sz="0" w:space="0" w:color="auto"/>
            <w:bottom w:val="none" w:sz="0" w:space="0" w:color="auto"/>
            <w:right w:val="none" w:sz="0" w:space="0" w:color="auto"/>
          </w:divBdr>
        </w:div>
        <w:div w:id="998727719">
          <w:marLeft w:val="0"/>
          <w:marRight w:val="0"/>
          <w:marTop w:val="0"/>
          <w:marBottom w:val="0"/>
          <w:divBdr>
            <w:top w:val="none" w:sz="0" w:space="0" w:color="auto"/>
            <w:left w:val="none" w:sz="0" w:space="0" w:color="auto"/>
            <w:bottom w:val="none" w:sz="0" w:space="0" w:color="auto"/>
            <w:right w:val="none" w:sz="0" w:space="0" w:color="auto"/>
          </w:divBdr>
        </w:div>
      </w:divsChild>
    </w:div>
    <w:div w:id="1469399902">
      <w:bodyDiv w:val="1"/>
      <w:marLeft w:val="0"/>
      <w:marRight w:val="0"/>
      <w:marTop w:val="0"/>
      <w:marBottom w:val="0"/>
      <w:divBdr>
        <w:top w:val="none" w:sz="0" w:space="0" w:color="auto"/>
        <w:left w:val="none" w:sz="0" w:space="0" w:color="auto"/>
        <w:bottom w:val="none" w:sz="0" w:space="0" w:color="auto"/>
        <w:right w:val="none" w:sz="0" w:space="0" w:color="auto"/>
      </w:divBdr>
      <w:divsChild>
        <w:div w:id="772866367">
          <w:marLeft w:val="0"/>
          <w:marRight w:val="0"/>
          <w:marTop w:val="0"/>
          <w:marBottom w:val="0"/>
          <w:divBdr>
            <w:top w:val="none" w:sz="0" w:space="0" w:color="auto"/>
            <w:left w:val="none" w:sz="0" w:space="0" w:color="auto"/>
            <w:bottom w:val="none" w:sz="0" w:space="0" w:color="auto"/>
            <w:right w:val="none" w:sz="0" w:space="0" w:color="auto"/>
          </w:divBdr>
          <w:divsChild>
            <w:div w:id="3824627">
              <w:marLeft w:val="0"/>
              <w:marRight w:val="0"/>
              <w:marTop w:val="0"/>
              <w:marBottom w:val="0"/>
              <w:divBdr>
                <w:top w:val="none" w:sz="0" w:space="0" w:color="auto"/>
                <w:left w:val="none" w:sz="0" w:space="0" w:color="auto"/>
                <w:bottom w:val="none" w:sz="0" w:space="0" w:color="auto"/>
                <w:right w:val="none" w:sz="0" w:space="0" w:color="auto"/>
              </w:divBdr>
            </w:div>
            <w:div w:id="42027210">
              <w:marLeft w:val="0"/>
              <w:marRight w:val="0"/>
              <w:marTop w:val="0"/>
              <w:marBottom w:val="0"/>
              <w:divBdr>
                <w:top w:val="none" w:sz="0" w:space="0" w:color="auto"/>
                <w:left w:val="none" w:sz="0" w:space="0" w:color="auto"/>
                <w:bottom w:val="none" w:sz="0" w:space="0" w:color="auto"/>
                <w:right w:val="none" w:sz="0" w:space="0" w:color="auto"/>
              </w:divBdr>
            </w:div>
            <w:div w:id="72162011">
              <w:marLeft w:val="0"/>
              <w:marRight w:val="0"/>
              <w:marTop w:val="0"/>
              <w:marBottom w:val="0"/>
              <w:divBdr>
                <w:top w:val="none" w:sz="0" w:space="0" w:color="auto"/>
                <w:left w:val="none" w:sz="0" w:space="0" w:color="auto"/>
                <w:bottom w:val="none" w:sz="0" w:space="0" w:color="auto"/>
                <w:right w:val="none" w:sz="0" w:space="0" w:color="auto"/>
              </w:divBdr>
            </w:div>
            <w:div w:id="107042163">
              <w:marLeft w:val="0"/>
              <w:marRight w:val="0"/>
              <w:marTop w:val="0"/>
              <w:marBottom w:val="0"/>
              <w:divBdr>
                <w:top w:val="none" w:sz="0" w:space="0" w:color="auto"/>
                <w:left w:val="none" w:sz="0" w:space="0" w:color="auto"/>
                <w:bottom w:val="none" w:sz="0" w:space="0" w:color="auto"/>
                <w:right w:val="none" w:sz="0" w:space="0" w:color="auto"/>
              </w:divBdr>
            </w:div>
            <w:div w:id="110590322">
              <w:marLeft w:val="0"/>
              <w:marRight w:val="0"/>
              <w:marTop w:val="0"/>
              <w:marBottom w:val="0"/>
              <w:divBdr>
                <w:top w:val="none" w:sz="0" w:space="0" w:color="auto"/>
                <w:left w:val="none" w:sz="0" w:space="0" w:color="auto"/>
                <w:bottom w:val="none" w:sz="0" w:space="0" w:color="auto"/>
                <w:right w:val="none" w:sz="0" w:space="0" w:color="auto"/>
              </w:divBdr>
            </w:div>
            <w:div w:id="110975626">
              <w:marLeft w:val="0"/>
              <w:marRight w:val="0"/>
              <w:marTop w:val="0"/>
              <w:marBottom w:val="0"/>
              <w:divBdr>
                <w:top w:val="none" w:sz="0" w:space="0" w:color="auto"/>
                <w:left w:val="none" w:sz="0" w:space="0" w:color="auto"/>
                <w:bottom w:val="none" w:sz="0" w:space="0" w:color="auto"/>
                <w:right w:val="none" w:sz="0" w:space="0" w:color="auto"/>
              </w:divBdr>
            </w:div>
            <w:div w:id="114058532">
              <w:marLeft w:val="0"/>
              <w:marRight w:val="0"/>
              <w:marTop w:val="0"/>
              <w:marBottom w:val="0"/>
              <w:divBdr>
                <w:top w:val="none" w:sz="0" w:space="0" w:color="auto"/>
                <w:left w:val="none" w:sz="0" w:space="0" w:color="auto"/>
                <w:bottom w:val="none" w:sz="0" w:space="0" w:color="auto"/>
                <w:right w:val="none" w:sz="0" w:space="0" w:color="auto"/>
              </w:divBdr>
            </w:div>
            <w:div w:id="125901038">
              <w:marLeft w:val="0"/>
              <w:marRight w:val="0"/>
              <w:marTop w:val="0"/>
              <w:marBottom w:val="0"/>
              <w:divBdr>
                <w:top w:val="none" w:sz="0" w:space="0" w:color="auto"/>
                <w:left w:val="none" w:sz="0" w:space="0" w:color="auto"/>
                <w:bottom w:val="none" w:sz="0" w:space="0" w:color="auto"/>
                <w:right w:val="none" w:sz="0" w:space="0" w:color="auto"/>
              </w:divBdr>
            </w:div>
            <w:div w:id="135610690">
              <w:marLeft w:val="0"/>
              <w:marRight w:val="0"/>
              <w:marTop w:val="0"/>
              <w:marBottom w:val="0"/>
              <w:divBdr>
                <w:top w:val="none" w:sz="0" w:space="0" w:color="auto"/>
                <w:left w:val="none" w:sz="0" w:space="0" w:color="auto"/>
                <w:bottom w:val="none" w:sz="0" w:space="0" w:color="auto"/>
                <w:right w:val="none" w:sz="0" w:space="0" w:color="auto"/>
              </w:divBdr>
            </w:div>
            <w:div w:id="200899395">
              <w:marLeft w:val="0"/>
              <w:marRight w:val="0"/>
              <w:marTop w:val="0"/>
              <w:marBottom w:val="0"/>
              <w:divBdr>
                <w:top w:val="none" w:sz="0" w:space="0" w:color="auto"/>
                <w:left w:val="none" w:sz="0" w:space="0" w:color="auto"/>
                <w:bottom w:val="none" w:sz="0" w:space="0" w:color="auto"/>
                <w:right w:val="none" w:sz="0" w:space="0" w:color="auto"/>
              </w:divBdr>
            </w:div>
            <w:div w:id="207424196">
              <w:marLeft w:val="0"/>
              <w:marRight w:val="0"/>
              <w:marTop w:val="0"/>
              <w:marBottom w:val="0"/>
              <w:divBdr>
                <w:top w:val="none" w:sz="0" w:space="0" w:color="auto"/>
                <w:left w:val="none" w:sz="0" w:space="0" w:color="auto"/>
                <w:bottom w:val="none" w:sz="0" w:space="0" w:color="auto"/>
                <w:right w:val="none" w:sz="0" w:space="0" w:color="auto"/>
              </w:divBdr>
            </w:div>
            <w:div w:id="219488264">
              <w:marLeft w:val="0"/>
              <w:marRight w:val="0"/>
              <w:marTop w:val="0"/>
              <w:marBottom w:val="0"/>
              <w:divBdr>
                <w:top w:val="none" w:sz="0" w:space="0" w:color="auto"/>
                <w:left w:val="none" w:sz="0" w:space="0" w:color="auto"/>
                <w:bottom w:val="none" w:sz="0" w:space="0" w:color="auto"/>
                <w:right w:val="none" w:sz="0" w:space="0" w:color="auto"/>
              </w:divBdr>
            </w:div>
            <w:div w:id="296372953">
              <w:marLeft w:val="0"/>
              <w:marRight w:val="0"/>
              <w:marTop w:val="0"/>
              <w:marBottom w:val="0"/>
              <w:divBdr>
                <w:top w:val="none" w:sz="0" w:space="0" w:color="auto"/>
                <w:left w:val="none" w:sz="0" w:space="0" w:color="auto"/>
                <w:bottom w:val="none" w:sz="0" w:space="0" w:color="auto"/>
                <w:right w:val="none" w:sz="0" w:space="0" w:color="auto"/>
              </w:divBdr>
            </w:div>
            <w:div w:id="309142765">
              <w:marLeft w:val="0"/>
              <w:marRight w:val="0"/>
              <w:marTop w:val="0"/>
              <w:marBottom w:val="0"/>
              <w:divBdr>
                <w:top w:val="none" w:sz="0" w:space="0" w:color="auto"/>
                <w:left w:val="none" w:sz="0" w:space="0" w:color="auto"/>
                <w:bottom w:val="none" w:sz="0" w:space="0" w:color="auto"/>
                <w:right w:val="none" w:sz="0" w:space="0" w:color="auto"/>
              </w:divBdr>
            </w:div>
            <w:div w:id="344551580">
              <w:marLeft w:val="0"/>
              <w:marRight w:val="0"/>
              <w:marTop w:val="0"/>
              <w:marBottom w:val="0"/>
              <w:divBdr>
                <w:top w:val="none" w:sz="0" w:space="0" w:color="auto"/>
                <w:left w:val="none" w:sz="0" w:space="0" w:color="auto"/>
                <w:bottom w:val="none" w:sz="0" w:space="0" w:color="auto"/>
                <w:right w:val="none" w:sz="0" w:space="0" w:color="auto"/>
              </w:divBdr>
            </w:div>
            <w:div w:id="366639641">
              <w:marLeft w:val="0"/>
              <w:marRight w:val="0"/>
              <w:marTop w:val="0"/>
              <w:marBottom w:val="0"/>
              <w:divBdr>
                <w:top w:val="none" w:sz="0" w:space="0" w:color="auto"/>
                <w:left w:val="none" w:sz="0" w:space="0" w:color="auto"/>
                <w:bottom w:val="none" w:sz="0" w:space="0" w:color="auto"/>
                <w:right w:val="none" w:sz="0" w:space="0" w:color="auto"/>
              </w:divBdr>
            </w:div>
            <w:div w:id="377780424">
              <w:marLeft w:val="0"/>
              <w:marRight w:val="0"/>
              <w:marTop w:val="0"/>
              <w:marBottom w:val="0"/>
              <w:divBdr>
                <w:top w:val="none" w:sz="0" w:space="0" w:color="auto"/>
                <w:left w:val="none" w:sz="0" w:space="0" w:color="auto"/>
                <w:bottom w:val="none" w:sz="0" w:space="0" w:color="auto"/>
                <w:right w:val="none" w:sz="0" w:space="0" w:color="auto"/>
              </w:divBdr>
            </w:div>
            <w:div w:id="390007447">
              <w:marLeft w:val="0"/>
              <w:marRight w:val="0"/>
              <w:marTop w:val="0"/>
              <w:marBottom w:val="0"/>
              <w:divBdr>
                <w:top w:val="none" w:sz="0" w:space="0" w:color="auto"/>
                <w:left w:val="none" w:sz="0" w:space="0" w:color="auto"/>
                <w:bottom w:val="none" w:sz="0" w:space="0" w:color="auto"/>
                <w:right w:val="none" w:sz="0" w:space="0" w:color="auto"/>
              </w:divBdr>
            </w:div>
            <w:div w:id="427888473">
              <w:marLeft w:val="0"/>
              <w:marRight w:val="0"/>
              <w:marTop w:val="0"/>
              <w:marBottom w:val="0"/>
              <w:divBdr>
                <w:top w:val="none" w:sz="0" w:space="0" w:color="auto"/>
                <w:left w:val="none" w:sz="0" w:space="0" w:color="auto"/>
                <w:bottom w:val="none" w:sz="0" w:space="0" w:color="auto"/>
                <w:right w:val="none" w:sz="0" w:space="0" w:color="auto"/>
              </w:divBdr>
            </w:div>
            <w:div w:id="443884244">
              <w:marLeft w:val="0"/>
              <w:marRight w:val="0"/>
              <w:marTop w:val="0"/>
              <w:marBottom w:val="0"/>
              <w:divBdr>
                <w:top w:val="none" w:sz="0" w:space="0" w:color="auto"/>
                <w:left w:val="none" w:sz="0" w:space="0" w:color="auto"/>
                <w:bottom w:val="none" w:sz="0" w:space="0" w:color="auto"/>
                <w:right w:val="none" w:sz="0" w:space="0" w:color="auto"/>
              </w:divBdr>
            </w:div>
            <w:div w:id="491335033">
              <w:marLeft w:val="0"/>
              <w:marRight w:val="0"/>
              <w:marTop w:val="0"/>
              <w:marBottom w:val="0"/>
              <w:divBdr>
                <w:top w:val="none" w:sz="0" w:space="0" w:color="auto"/>
                <w:left w:val="none" w:sz="0" w:space="0" w:color="auto"/>
                <w:bottom w:val="none" w:sz="0" w:space="0" w:color="auto"/>
                <w:right w:val="none" w:sz="0" w:space="0" w:color="auto"/>
              </w:divBdr>
            </w:div>
            <w:div w:id="583224157">
              <w:marLeft w:val="0"/>
              <w:marRight w:val="0"/>
              <w:marTop w:val="0"/>
              <w:marBottom w:val="0"/>
              <w:divBdr>
                <w:top w:val="none" w:sz="0" w:space="0" w:color="auto"/>
                <w:left w:val="none" w:sz="0" w:space="0" w:color="auto"/>
                <w:bottom w:val="none" w:sz="0" w:space="0" w:color="auto"/>
                <w:right w:val="none" w:sz="0" w:space="0" w:color="auto"/>
              </w:divBdr>
            </w:div>
            <w:div w:id="610165845">
              <w:marLeft w:val="0"/>
              <w:marRight w:val="0"/>
              <w:marTop w:val="0"/>
              <w:marBottom w:val="0"/>
              <w:divBdr>
                <w:top w:val="none" w:sz="0" w:space="0" w:color="auto"/>
                <w:left w:val="none" w:sz="0" w:space="0" w:color="auto"/>
                <w:bottom w:val="none" w:sz="0" w:space="0" w:color="auto"/>
                <w:right w:val="none" w:sz="0" w:space="0" w:color="auto"/>
              </w:divBdr>
            </w:div>
            <w:div w:id="621107345">
              <w:marLeft w:val="0"/>
              <w:marRight w:val="0"/>
              <w:marTop w:val="0"/>
              <w:marBottom w:val="0"/>
              <w:divBdr>
                <w:top w:val="none" w:sz="0" w:space="0" w:color="auto"/>
                <w:left w:val="none" w:sz="0" w:space="0" w:color="auto"/>
                <w:bottom w:val="none" w:sz="0" w:space="0" w:color="auto"/>
                <w:right w:val="none" w:sz="0" w:space="0" w:color="auto"/>
              </w:divBdr>
            </w:div>
            <w:div w:id="654139681">
              <w:marLeft w:val="0"/>
              <w:marRight w:val="0"/>
              <w:marTop w:val="0"/>
              <w:marBottom w:val="0"/>
              <w:divBdr>
                <w:top w:val="none" w:sz="0" w:space="0" w:color="auto"/>
                <w:left w:val="none" w:sz="0" w:space="0" w:color="auto"/>
                <w:bottom w:val="none" w:sz="0" w:space="0" w:color="auto"/>
                <w:right w:val="none" w:sz="0" w:space="0" w:color="auto"/>
              </w:divBdr>
            </w:div>
            <w:div w:id="726952996">
              <w:marLeft w:val="0"/>
              <w:marRight w:val="0"/>
              <w:marTop w:val="0"/>
              <w:marBottom w:val="0"/>
              <w:divBdr>
                <w:top w:val="none" w:sz="0" w:space="0" w:color="auto"/>
                <w:left w:val="none" w:sz="0" w:space="0" w:color="auto"/>
                <w:bottom w:val="none" w:sz="0" w:space="0" w:color="auto"/>
                <w:right w:val="none" w:sz="0" w:space="0" w:color="auto"/>
              </w:divBdr>
            </w:div>
            <w:div w:id="728115344">
              <w:marLeft w:val="0"/>
              <w:marRight w:val="0"/>
              <w:marTop w:val="0"/>
              <w:marBottom w:val="0"/>
              <w:divBdr>
                <w:top w:val="none" w:sz="0" w:space="0" w:color="auto"/>
                <w:left w:val="none" w:sz="0" w:space="0" w:color="auto"/>
                <w:bottom w:val="none" w:sz="0" w:space="0" w:color="auto"/>
                <w:right w:val="none" w:sz="0" w:space="0" w:color="auto"/>
              </w:divBdr>
            </w:div>
            <w:div w:id="733888620">
              <w:marLeft w:val="0"/>
              <w:marRight w:val="0"/>
              <w:marTop w:val="0"/>
              <w:marBottom w:val="0"/>
              <w:divBdr>
                <w:top w:val="none" w:sz="0" w:space="0" w:color="auto"/>
                <w:left w:val="none" w:sz="0" w:space="0" w:color="auto"/>
                <w:bottom w:val="none" w:sz="0" w:space="0" w:color="auto"/>
                <w:right w:val="none" w:sz="0" w:space="0" w:color="auto"/>
              </w:divBdr>
            </w:div>
            <w:div w:id="758209453">
              <w:marLeft w:val="0"/>
              <w:marRight w:val="0"/>
              <w:marTop w:val="0"/>
              <w:marBottom w:val="0"/>
              <w:divBdr>
                <w:top w:val="none" w:sz="0" w:space="0" w:color="auto"/>
                <w:left w:val="none" w:sz="0" w:space="0" w:color="auto"/>
                <w:bottom w:val="none" w:sz="0" w:space="0" w:color="auto"/>
                <w:right w:val="none" w:sz="0" w:space="0" w:color="auto"/>
              </w:divBdr>
            </w:div>
            <w:div w:id="765199419">
              <w:marLeft w:val="0"/>
              <w:marRight w:val="0"/>
              <w:marTop w:val="0"/>
              <w:marBottom w:val="0"/>
              <w:divBdr>
                <w:top w:val="none" w:sz="0" w:space="0" w:color="auto"/>
                <w:left w:val="none" w:sz="0" w:space="0" w:color="auto"/>
                <w:bottom w:val="none" w:sz="0" w:space="0" w:color="auto"/>
                <w:right w:val="none" w:sz="0" w:space="0" w:color="auto"/>
              </w:divBdr>
            </w:div>
            <w:div w:id="779493252">
              <w:marLeft w:val="0"/>
              <w:marRight w:val="0"/>
              <w:marTop w:val="0"/>
              <w:marBottom w:val="0"/>
              <w:divBdr>
                <w:top w:val="none" w:sz="0" w:space="0" w:color="auto"/>
                <w:left w:val="none" w:sz="0" w:space="0" w:color="auto"/>
                <w:bottom w:val="none" w:sz="0" w:space="0" w:color="auto"/>
                <w:right w:val="none" w:sz="0" w:space="0" w:color="auto"/>
              </w:divBdr>
            </w:div>
            <w:div w:id="791636094">
              <w:marLeft w:val="0"/>
              <w:marRight w:val="0"/>
              <w:marTop w:val="0"/>
              <w:marBottom w:val="0"/>
              <w:divBdr>
                <w:top w:val="none" w:sz="0" w:space="0" w:color="auto"/>
                <w:left w:val="none" w:sz="0" w:space="0" w:color="auto"/>
                <w:bottom w:val="none" w:sz="0" w:space="0" w:color="auto"/>
                <w:right w:val="none" w:sz="0" w:space="0" w:color="auto"/>
              </w:divBdr>
            </w:div>
            <w:div w:id="801311938">
              <w:marLeft w:val="0"/>
              <w:marRight w:val="0"/>
              <w:marTop w:val="0"/>
              <w:marBottom w:val="0"/>
              <w:divBdr>
                <w:top w:val="none" w:sz="0" w:space="0" w:color="auto"/>
                <w:left w:val="none" w:sz="0" w:space="0" w:color="auto"/>
                <w:bottom w:val="none" w:sz="0" w:space="0" w:color="auto"/>
                <w:right w:val="none" w:sz="0" w:space="0" w:color="auto"/>
              </w:divBdr>
            </w:div>
            <w:div w:id="829104166">
              <w:marLeft w:val="0"/>
              <w:marRight w:val="0"/>
              <w:marTop w:val="0"/>
              <w:marBottom w:val="0"/>
              <w:divBdr>
                <w:top w:val="none" w:sz="0" w:space="0" w:color="auto"/>
                <w:left w:val="none" w:sz="0" w:space="0" w:color="auto"/>
                <w:bottom w:val="none" w:sz="0" w:space="0" w:color="auto"/>
                <w:right w:val="none" w:sz="0" w:space="0" w:color="auto"/>
              </w:divBdr>
            </w:div>
            <w:div w:id="878467946">
              <w:marLeft w:val="0"/>
              <w:marRight w:val="0"/>
              <w:marTop w:val="0"/>
              <w:marBottom w:val="0"/>
              <w:divBdr>
                <w:top w:val="none" w:sz="0" w:space="0" w:color="auto"/>
                <w:left w:val="none" w:sz="0" w:space="0" w:color="auto"/>
                <w:bottom w:val="none" w:sz="0" w:space="0" w:color="auto"/>
                <w:right w:val="none" w:sz="0" w:space="0" w:color="auto"/>
              </w:divBdr>
            </w:div>
            <w:div w:id="937634683">
              <w:marLeft w:val="0"/>
              <w:marRight w:val="0"/>
              <w:marTop w:val="0"/>
              <w:marBottom w:val="0"/>
              <w:divBdr>
                <w:top w:val="none" w:sz="0" w:space="0" w:color="auto"/>
                <w:left w:val="none" w:sz="0" w:space="0" w:color="auto"/>
                <w:bottom w:val="none" w:sz="0" w:space="0" w:color="auto"/>
                <w:right w:val="none" w:sz="0" w:space="0" w:color="auto"/>
              </w:divBdr>
            </w:div>
            <w:div w:id="940724298">
              <w:marLeft w:val="0"/>
              <w:marRight w:val="0"/>
              <w:marTop w:val="0"/>
              <w:marBottom w:val="0"/>
              <w:divBdr>
                <w:top w:val="none" w:sz="0" w:space="0" w:color="auto"/>
                <w:left w:val="none" w:sz="0" w:space="0" w:color="auto"/>
                <w:bottom w:val="none" w:sz="0" w:space="0" w:color="auto"/>
                <w:right w:val="none" w:sz="0" w:space="0" w:color="auto"/>
              </w:divBdr>
            </w:div>
            <w:div w:id="960845520">
              <w:marLeft w:val="0"/>
              <w:marRight w:val="0"/>
              <w:marTop w:val="0"/>
              <w:marBottom w:val="0"/>
              <w:divBdr>
                <w:top w:val="none" w:sz="0" w:space="0" w:color="auto"/>
                <w:left w:val="none" w:sz="0" w:space="0" w:color="auto"/>
                <w:bottom w:val="none" w:sz="0" w:space="0" w:color="auto"/>
                <w:right w:val="none" w:sz="0" w:space="0" w:color="auto"/>
              </w:divBdr>
            </w:div>
            <w:div w:id="967861585">
              <w:marLeft w:val="0"/>
              <w:marRight w:val="0"/>
              <w:marTop w:val="0"/>
              <w:marBottom w:val="0"/>
              <w:divBdr>
                <w:top w:val="none" w:sz="0" w:space="0" w:color="auto"/>
                <w:left w:val="none" w:sz="0" w:space="0" w:color="auto"/>
                <w:bottom w:val="none" w:sz="0" w:space="0" w:color="auto"/>
                <w:right w:val="none" w:sz="0" w:space="0" w:color="auto"/>
              </w:divBdr>
            </w:div>
            <w:div w:id="1012072670">
              <w:marLeft w:val="0"/>
              <w:marRight w:val="0"/>
              <w:marTop w:val="0"/>
              <w:marBottom w:val="0"/>
              <w:divBdr>
                <w:top w:val="none" w:sz="0" w:space="0" w:color="auto"/>
                <w:left w:val="none" w:sz="0" w:space="0" w:color="auto"/>
                <w:bottom w:val="none" w:sz="0" w:space="0" w:color="auto"/>
                <w:right w:val="none" w:sz="0" w:space="0" w:color="auto"/>
              </w:divBdr>
            </w:div>
            <w:div w:id="1013653316">
              <w:marLeft w:val="0"/>
              <w:marRight w:val="0"/>
              <w:marTop w:val="0"/>
              <w:marBottom w:val="0"/>
              <w:divBdr>
                <w:top w:val="none" w:sz="0" w:space="0" w:color="auto"/>
                <w:left w:val="none" w:sz="0" w:space="0" w:color="auto"/>
                <w:bottom w:val="none" w:sz="0" w:space="0" w:color="auto"/>
                <w:right w:val="none" w:sz="0" w:space="0" w:color="auto"/>
              </w:divBdr>
            </w:div>
            <w:div w:id="1014263521">
              <w:marLeft w:val="0"/>
              <w:marRight w:val="0"/>
              <w:marTop w:val="0"/>
              <w:marBottom w:val="0"/>
              <w:divBdr>
                <w:top w:val="none" w:sz="0" w:space="0" w:color="auto"/>
                <w:left w:val="none" w:sz="0" w:space="0" w:color="auto"/>
                <w:bottom w:val="none" w:sz="0" w:space="0" w:color="auto"/>
                <w:right w:val="none" w:sz="0" w:space="0" w:color="auto"/>
              </w:divBdr>
            </w:div>
            <w:div w:id="1040280347">
              <w:marLeft w:val="0"/>
              <w:marRight w:val="0"/>
              <w:marTop w:val="0"/>
              <w:marBottom w:val="0"/>
              <w:divBdr>
                <w:top w:val="none" w:sz="0" w:space="0" w:color="auto"/>
                <w:left w:val="none" w:sz="0" w:space="0" w:color="auto"/>
                <w:bottom w:val="none" w:sz="0" w:space="0" w:color="auto"/>
                <w:right w:val="none" w:sz="0" w:space="0" w:color="auto"/>
              </w:divBdr>
            </w:div>
            <w:div w:id="1041977993">
              <w:marLeft w:val="0"/>
              <w:marRight w:val="0"/>
              <w:marTop w:val="0"/>
              <w:marBottom w:val="0"/>
              <w:divBdr>
                <w:top w:val="none" w:sz="0" w:space="0" w:color="auto"/>
                <w:left w:val="none" w:sz="0" w:space="0" w:color="auto"/>
                <w:bottom w:val="none" w:sz="0" w:space="0" w:color="auto"/>
                <w:right w:val="none" w:sz="0" w:space="0" w:color="auto"/>
              </w:divBdr>
            </w:div>
            <w:div w:id="1042631924">
              <w:marLeft w:val="0"/>
              <w:marRight w:val="0"/>
              <w:marTop w:val="0"/>
              <w:marBottom w:val="0"/>
              <w:divBdr>
                <w:top w:val="none" w:sz="0" w:space="0" w:color="auto"/>
                <w:left w:val="none" w:sz="0" w:space="0" w:color="auto"/>
                <w:bottom w:val="none" w:sz="0" w:space="0" w:color="auto"/>
                <w:right w:val="none" w:sz="0" w:space="0" w:color="auto"/>
              </w:divBdr>
            </w:div>
            <w:div w:id="1055933376">
              <w:marLeft w:val="0"/>
              <w:marRight w:val="0"/>
              <w:marTop w:val="0"/>
              <w:marBottom w:val="0"/>
              <w:divBdr>
                <w:top w:val="none" w:sz="0" w:space="0" w:color="auto"/>
                <w:left w:val="none" w:sz="0" w:space="0" w:color="auto"/>
                <w:bottom w:val="none" w:sz="0" w:space="0" w:color="auto"/>
                <w:right w:val="none" w:sz="0" w:space="0" w:color="auto"/>
              </w:divBdr>
            </w:div>
            <w:div w:id="1058674186">
              <w:marLeft w:val="0"/>
              <w:marRight w:val="0"/>
              <w:marTop w:val="0"/>
              <w:marBottom w:val="0"/>
              <w:divBdr>
                <w:top w:val="none" w:sz="0" w:space="0" w:color="auto"/>
                <w:left w:val="none" w:sz="0" w:space="0" w:color="auto"/>
                <w:bottom w:val="none" w:sz="0" w:space="0" w:color="auto"/>
                <w:right w:val="none" w:sz="0" w:space="0" w:color="auto"/>
              </w:divBdr>
            </w:div>
            <w:div w:id="1060135328">
              <w:marLeft w:val="0"/>
              <w:marRight w:val="0"/>
              <w:marTop w:val="0"/>
              <w:marBottom w:val="0"/>
              <w:divBdr>
                <w:top w:val="none" w:sz="0" w:space="0" w:color="auto"/>
                <w:left w:val="none" w:sz="0" w:space="0" w:color="auto"/>
                <w:bottom w:val="none" w:sz="0" w:space="0" w:color="auto"/>
                <w:right w:val="none" w:sz="0" w:space="0" w:color="auto"/>
              </w:divBdr>
            </w:div>
            <w:div w:id="1067068689">
              <w:marLeft w:val="0"/>
              <w:marRight w:val="0"/>
              <w:marTop w:val="0"/>
              <w:marBottom w:val="0"/>
              <w:divBdr>
                <w:top w:val="none" w:sz="0" w:space="0" w:color="auto"/>
                <w:left w:val="none" w:sz="0" w:space="0" w:color="auto"/>
                <w:bottom w:val="none" w:sz="0" w:space="0" w:color="auto"/>
                <w:right w:val="none" w:sz="0" w:space="0" w:color="auto"/>
              </w:divBdr>
            </w:div>
            <w:div w:id="1085565523">
              <w:marLeft w:val="0"/>
              <w:marRight w:val="0"/>
              <w:marTop w:val="0"/>
              <w:marBottom w:val="0"/>
              <w:divBdr>
                <w:top w:val="none" w:sz="0" w:space="0" w:color="auto"/>
                <w:left w:val="none" w:sz="0" w:space="0" w:color="auto"/>
                <w:bottom w:val="none" w:sz="0" w:space="0" w:color="auto"/>
                <w:right w:val="none" w:sz="0" w:space="0" w:color="auto"/>
              </w:divBdr>
            </w:div>
            <w:div w:id="1089425018">
              <w:marLeft w:val="0"/>
              <w:marRight w:val="0"/>
              <w:marTop w:val="0"/>
              <w:marBottom w:val="0"/>
              <w:divBdr>
                <w:top w:val="none" w:sz="0" w:space="0" w:color="auto"/>
                <w:left w:val="none" w:sz="0" w:space="0" w:color="auto"/>
                <w:bottom w:val="none" w:sz="0" w:space="0" w:color="auto"/>
                <w:right w:val="none" w:sz="0" w:space="0" w:color="auto"/>
              </w:divBdr>
            </w:div>
            <w:div w:id="1114444659">
              <w:marLeft w:val="0"/>
              <w:marRight w:val="0"/>
              <w:marTop w:val="0"/>
              <w:marBottom w:val="0"/>
              <w:divBdr>
                <w:top w:val="none" w:sz="0" w:space="0" w:color="auto"/>
                <w:left w:val="none" w:sz="0" w:space="0" w:color="auto"/>
                <w:bottom w:val="none" w:sz="0" w:space="0" w:color="auto"/>
                <w:right w:val="none" w:sz="0" w:space="0" w:color="auto"/>
              </w:divBdr>
            </w:div>
            <w:div w:id="1137841460">
              <w:marLeft w:val="0"/>
              <w:marRight w:val="0"/>
              <w:marTop w:val="0"/>
              <w:marBottom w:val="0"/>
              <w:divBdr>
                <w:top w:val="none" w:sz="0" w:space="0" w:color="auto"/>
                <w:left w:val="none" w:sz="0" w:space="0" w:color="auto"/>
                <w:bottom w:val="none" w:sz="0" w:space="0" w:color="auto"/>
                <w:right w:val="none" w:sz="0" w:space="0" w:color="auto"/>
              </w:divBdr>
            </w:div>
            <w:div w:id="1153184113">
              <w:marLeft w:val="0"/>
              <w:marRight w:val="0"/>
              <w:marTop w:val="0"/>
              <w:marBottom w:val="0"/>
              <w:divBdr>
                <w:top w:val="none" w:sz="0" w:space="0" w:color="auto"/>
                <w:left w:val="none" w:sz="0" w:space="0" w:color="auto"/>
                <w:bottom w:val="none" w:sz="0" w:space="0" w:color="auto"/>
                <w:right w:val="none" w:sz="0" w:space="0" w:color="auto"/>
              </w:divBdr>
            </w:div>
            <w:div w:id="1169440973">
              <w:marLeft w:val="0"/>
              <w:marRight w:val="0"/>
              <w:marTop w:val="0"/>
              <w:marBottom w:val="0"/>
              <w:divBdr>
                <w:top w:val="none" w:sz="0" w:space="0" w:color="auto"/>
                <w:left w:val="none" w:sz="0" w:space="0" w:color="auto"/>
                <w:bottom w:val="none" w:sz="0" w:space="0" w:color="auto"/>
                <w:right w:val="none" w:sz="0" w:space="0" w:color="auto"/>
              </w:divBdr>
            </w:div>
            <w:div w:id="1176502466">
              <w:marLeft w:val="0"/>
              <w:marRight w:val="0"/>
              <w:marTop w:val="0"/>
              <w:marBottom w:val="0"/>
              <w:divBdr>
                <w:top w:val="none" w:sz="0" w:space="0" w:color="auto"/>
                <w:left w:val="none" w:sz="0" w:space="0" w:color="auto"/>
                <w:bottom w:val="none" w:sz="0" w:space="0" w:color="auto"/>
                <w:right w:val="none" w:sz="0" w:space="0" w:color="auto"/>
              </w:divBdr>
            </w:div>
            <w:div w:id="1205674887">
              <w:marLeft w:val="0"/>
              <w:marRight w:val="0"/>
              <w:marTop w:val="0"/>
              <w:marBottom w:val="0"/>
              <w:divBdr>
                <w:top w:val="none" w:sz="0" w:space="0" w:color="auto"/>
                <w:left w:val="none" w:sz="0" w:space="0" w:color="auto"/>
                <w:bottom w:val="none" w:sz="0" w:space="0" w:color="auto"/>
                <w:right w:val="none" w:sz="0" w:space="0" w:color="auto"/>
              </w:divBdr>
            </w:div>
            <w:div w:id="1218660473">
              <w:marLeft w:val="0"/>
              <w:marRight w:val="0"/>
              <w:marTop w:val="0"/>
              <w:marBottom w:val="0"/>
              <w:divBdr>
                <w:top w:val="none" w:sz="0" w:space="0" w:color="auto"/>
                <w:left w:val="none" w:sz="0" w:space="0" w:color="auto"/>
                <w:bottom w:val="none" w:sz="0" w:space="0" w:color="auto"/>
                <w:right w:val="none" w:sz="0" w:space="0" w:color="auto"/>
              </w:divBdr>
            </w:div>
            <w:div w:id="1233153815">
              <w:marLeft w:val="0"/>
              <w:marRight w:val="0"/>
              <w:marTop w:val="0"/>
              <w:marBottom w:val="0"/>
              <w:divBdr>
                <w:top w:val="none" w:sz="0" w:space="0" w:color="auto"/>
                <w:left w:val="none" w:sz="0" w:space="0" w:color="auto"/>
                <w:bottom w:val="none" w:sz="0" w:space="0" w:color="auto"/>
                <w:right w:val="none" w:sz="0" w:space="0" w:color="auto"/>
              </w:divBdr>
            </w:div>
            <w:div w:id="1240599496">
              <w:marLeft w:val="0"/>
              <w:marRight w:val="0"/>
              <w:marTop w:val="0"/>
              <w:marBottom w:val="0"/>
              <w:divBdr>
                <w:top w:val="none" w:sz="0" w:space="0" w:color="auto"/>
                <w:left w:val="none" w:sz="0" w:space="0" w:color="auto"/>
                <w:bottom w:val="none" w:sz="0" w:space="0" w:color="auto"/>
                <w:right w:val="none" w:sz="0" w:space="0" w:color="auto"/>
              </w:divBdr>
            </w:div>
            <w:div w:id="1263683178">
              <w:marLeft w:val="0"/>
              <w:marRight w:val="0"/>
              <w:marTop w:val="0"/>
              <w:marBottom w:val="0"/>
              <w:divBdr>
                <w:top w:val="none" w:sz="0" w:space="0" w:color="auto"/>
                <w:left w:val="none" w:sz="0" w:space="0" w:color="auto"/>
                <w:bottom w:val="none" w:sz="0" w:space="0" w:color="auto"/>
                <w:right w:val="none" w:sz="0" w:space="0" w:color="auto"/>
              </w:divBdr>
            </w:div>
            <w:div w:id="1270242122">
              <w:marLeft w:val="0"/>
              <w:marRight w:val="0"/>
              <w:marTop w:val="0"/>
              <w:marBottom w:val="0"/>
              <w:divBdr>
                <w:top w:val="none" w:sz="0" w:space="0" w:color="auto"/>
                <w:left w:val="none" w:sz="0" w:space="0" w:color="auto"/>
                <w:bottom w:val="none" w:sz="0" w:space="0" w:color="auto"/>
                <w:right w:val="none" w:sz="0" w:space="0" w:color="auto"/>
              </w:divBdr>
            </w:div>
            <w:div w:id="1282031322">
              <w:marLeft w:val="0"/>
              <w:marRight w:val="0"/>
              <w:marTop w:val="0"/>
              <w:marBottom w:val="0"/>
              <w:divBdr>
                <w:top w:val="none" w:sz="0" w:space="0" w:color="auto"/>
                <w:left w:val="none" w:sz="0" w:space="0" w:color="auto"/>
                <w:bottom w:val="none" w:sz="0" w:space="0" w:color="auto"/>
                <w:right w:val="none" w:sz="0" w:space="0" w:color="auto"/>
              </w:divBdr>
            </w:div>
            <w:div w:id="1321427703">
              <w:marLeft w:val="0"/>
              <w:marRight w:val="0"/>
              <w:marTop w:val="0"/>
              <w:marBottom w:val="0"/>
              <w:divBdr>
                <w:top w:val="none" w:sz="0" w:space="0" w:color="auto"/>
                <w:left w:val="none" w:sz="0" w:space="0" w:color="auto"/>
                <w:bottom w:val="none" w:sz="0" w:space="0" w:color="auto"/>
                <w:right w:val="none" w:sz="0" w:space="0" w:color="auto"/>
              </w:divBdr>
            </w:div>
            <w:div w:id="1322805090">
              <w:marLeft w:val="0"/>
              <w:marRight w:val="0"/>
              <w:marTop w:val="0"/>
              <w:marBottom w:val="0"/>
              <w:divBdr>
                <w:top w:val="none" w:sz="0" w:space="0" w:color="auto"/>
                <w:left w:val="none" w:sz="0" w:space="0" w:color="auto"/>
                <w:bottom w:val="none" w:sz="0" w:space="0" w:color="auto"/>
                <w:right w:val="none" w:sz="0" w:space="0" w:color="auto"/>
              </w:divBdr>
            </w:div>
            <w:div w:id="1399791132">
              <w:marLeft w:val="0"/>
              <w:marRight w:val="0"/>
              <w:marTop w:val="0"/>
              <w:marBottom w:val="0"/>
              <w:divBdr>
                <w:top w:val="none" w:sz="0" w:space="0" w:color="auto"/>
                <w:left w:val="none" w:sz="0" w:space="0" w:color="auto"/>
                <w:bottom w:val="none" w:sz="0" w:space="0" w:color="auto"/>
                <w:right w:val="none" w:sz="0" w:space="0" w:color="auto"/>
              </w:divBdr>
            </w:div>
            <w:div w:id="1498181764">
              <w:marLeft w:val="0"/>
              <w:marRight w:val="0"/>
              <w:marTop w:val="0"/>
              <w:marBottom w:val="0"/>
              <w:divBdr>
                <w:top w:val="none" w:sz="0" w:space="0" w:color="auto"/>
                <w:left w:val="none" w:sz="0" w:space="0" w:color="auto"/>
                <w:bottom w:val="none" w:sz="0" w:space="0" w:color="auto"/>
                <w:right w:val="none" w:sz="0" w:space="0" w:color="auto"/>
              </w:divBdr>
            </w:div>
            <w:div w:id="1509446396">
              <w:marLeft w:val="0"/>
              <w:marRight w:val="0"/>
              <w:marTop w:val="0"/>
              <w:marBottom w:val="0"/>
              <w:divBdr>
                <w:top w:val="none" w:sz="0" w:space="0" w:color="auto"/>
                <w:left w:val="none" w:sz="0" w:space="0" w:color="auto"/>
                <w:bottom w:val="none" w:sz="0" w:space="0" w:color="auto"/>
                <w:right w:val="none" w:sz="0" w:space="0" w:color="auto"/>
              </w:divBdr>
            </w:div>
            <w:div w:id="1575119761">
              <w:marLeft w:val="0"/>
              <w:marRight w:val="0"/>
              <w:marTop w:val="0"/>
              <w:marBottom w:val="0"/>
              <w:divBdr>
                <w:top w:val="none" w:sz="0" w:space="0" w:color="auto"/>
                <w:left w:val="none" w:sz="0" w:space="0" w:color="auto"/>
                <w:bottom w:val="none" w:sz="0" w:space="0" w:color="auto"/>
                <w:right w:val="none" w:sz="0" w:space="0" w:color="auto"/>
              </w:divBdr>
            </w:div>
            <w:div w:id="1615752860">
              <w:marLeft w:val="0"/>
              <w:marRight w:val="0"/>
              <w:marTop w:val="0"/>
              <w:marBottom w:val="0"/>
              <w:divBdr>
                <w:top w:val="none" w:sz="0" w:space="0" w:color="auto"/>
                <w:left w:val="none" w:sz="0" w:space="0" w:color="auto"/>
                <w:bottom w:val="none" w:sz="0" w:space="0" w:color="auto"/>
                <w:right w:val="none" w:sz="0" w:space="0" w:color="auto"/>
              </w:divBdr>
            </w:div>
            <w:div w:id="1639147303">
              <w:marLeft w:val="0"/>
              <w:marRight w:val="0"/>
              <w:marTop w:val="0"/>
              <w:marBottom w:val="0"/>
              <w:divBdr>
                <w:top w:val="none" w:sz="0" w:space="0" w:color="auto"/>
                <w:left w:val="none" w:sz="0" w:space="0" w:color="auto"/>
                <w:bottom w:val="none" w:sz="0" w:space="0" w:color="auto"/>
                <w:right w:val="none" w:sz="0" w:space="0" w:color="auto"/>
              </w:divBdr>
            </w:div>
            <w:div w:id="1675303463">
              <w:marLeft w:val="0"/>
              <w:marRight w:val="0"/>
              <w:marTop w:val="0"/>
              <w:marBottom w:val="0"/>
              <w:divBdr>
                <w:top w:val="none" w:sz="0" w:space="0" w:color="auto"/>
                <w:left w:val="none" w:sz="0" w:space="0" w:color="auto"/>
                <w:bottom w:val="none" w:sz="0" w:space="0" w:color="auto"/>
                <w:right w:val="none" w:sz="0" w:space="0" w:color="auto"/>
              </w:divBdr>
            </w:div>
            <w:div w:id="1687898559">
              <w:marLeft w:val="0"/>
              <w:marRight w:val="0"/>
              <w:marTop w:val="0"/>
              <w:marBottom w:val="0"/>
              <w:divBdr>
                <w:top w:val="none" w:sz="0" w:space="0" w:color="auto"/>
                <w:left w:val="none" w:sz="0" w:space="0" w:color="auto"/>
                <w:bottom w:val="none" w:sz="0" w:space="0" w:color="auto"/>
                <w:right w:val="none" w:sz="0" w:space="0" w:color="auto"/>
              </w:divBdr>
            </w:div>
            <w:div w:id="1772237688">
              <w:marLeft w:val="0"/>
              <w:marRight w:val="0"/>
              <w:marTop w:val="0"/>
              <w:marBottom w:val="0"/>
              <w:divBdr>
                <w:top w:val="none" w:sz="0" w:space="0" w:color="auto"/>
                <w:left w:val="none" w:sz="0" w:space="0" w:color="auto"/>
                <w:bottom w:val="none" w:sz="0" w:space="0" w:color="auto"/>
                <w:right w:val="none" w:sz="0" w:space="0" w:color="auto"/>
              </w:divBdr>
            </w:div>
            <w:div w:id="1808165034">
              <w:marLeft w:val="0"/>
              <w:marRight w:val="0"/>
              <w:marTop w:val="0"/>
              <w:marBottom w:val="0"/>
              <w:divBdr>
                <w:top w:val="none" w:sz="0" w:space="0" w:color="auto"/>
                <w:left w:val="none" w:sz="0" w:space="0" w:color="auto"/>
                <w:bottom w:val="none" w:sz="0" w:space="0" w:color="auto"/>
                <w:right w:val="none" w:sz="0" w:space="0" w:color="auto"/>
              </w:divBdr>
            </w:div>
            <w:div w:id="1857184086">
              <w:marLeft w:val="0"/>
              <w:marRight w:val="0"/>
              <w:marTop w:val="0"/>
              <w:marBottom w:val="0"/>
              <w:divBdr>
                <w:top w:val="none" w:sz="0" w:space="0" w:color="auto"/>
                <w:left w:val="none" w:sz="0" w:space="0" w:color="auto"/>
                <w:bottom w:val="none" w:sz="0" w:space="0" w:color="auto"/>
                <w:right w:val="none" w:sz="0" w:space="0" w:color="auto"/>
              </w:divBdr>
            </w:div>
            <w:div w:id="1887643962">
              <w:marLeft w:val="0"/>
              <w:marRight w:val="0"/>
              <w:marTop w:val="0"/>
              <w:marBottom w:val="0"/>
              <w:divBdr>
                <w:top w:val="none" w:sz="0" w:space="0" w:color="auto"/>
                <w:left w:val="none" w:sz="0" w:space="0" w:color="auto"/>
                <w:bottom w:val="none" w:sz="0" w:space="0" w:color="auto"/>
                <w:right w:val="none" w:sz="0" w:space="0" w:color="auto"/>
              </w:divBdr>
            </w:div>
            <w:div w:id="1910528959">
              <w:marLeft w:val="0"/>
              <w:marRight w:val="0"/>
              <w:marTop w:val="0"/>
              <w:marBottom w:val="0"/>
              <w:divBdr>
                <w:top w:val="none" w:sz="0" w:space="0" w:color="auto"/>
                <w:left w:val="none" w:sz="0" w:space="0" w:color="auto"/>
                <w:bottom w:val="none" w:sz="0" w:space="0" w:color="auto"/>
                <w:right w:val="none" w:sz="0" w:space="0" w:color="auto"/>
              </w:divBdr>
            </w:div>
            <w:div w:id="1917669635">
              <w:marLeft w:val="0"/>
              <w:marRight w:val="0"/>
              <w:marTop w:val="0"/>
              <w:marBottom w:val="0"/>
              <w:divBdr>
                <w:top w:val="none" w:sz="0" w:space="0" w:color="auto"/>
                <w:left w:val="none" w:sz="0" w:space="0" w:color="auto"/>
                <w:bottom w:val="none" w:sz="0" w:space="0" w:color="auto"/>
                <w:right w:val="none" w:sz="0" w:space="0" w:color="auto"/>
              </w:divBdr>
            </w:div>
            <w:div w:id="1964338552">
              <w:marLeft w:val="0"/>
              <w:marRight w:val="0"/>
              <w:marTop w:val="0"/>
              <w:marBottom w:val="0"/>
              <w:divBdr>
                <w:top w:val="none" w:sz="0" w:space="0" w:color="auto"/>
                <w:left w:val="none" w:sz="0" w:space="0" w:color="auto"/>
                <w:bottom w:val="none" w:sz="0" w:space="0" w:color="auto"/>
                <w:right w:val="none" w:sz="0" w:space="0" w:color="auto"/>
              </w:divBdr>
            </w:div>
            <w:div w:id="1970164667">
              <w:marLeft w:val="0"/>
              <w:marRight w:val="0"/>
              <w:marTop w:val="0"/>
              <w:marBottom w:val="0"/>
              <w:divBdr>
                <w:top w:val="none" w:sz="0" w:space="0" w:color="auto"/>
                <w:left w:val="none" w:sz="0" w:space="0" w:color="auto"/>
                <w:bottom w:val="none" w:sz="0" w:space="0" w:color="auto"/>
                <w:right w:val="none" w:sz="0" w:space="0" w:color="auto"/>
              </w:divBdr>
            </w:div>
            <w:div w:id="2005355053">
              <w:marLeft w:val="0"/>
              <w:marRight w:val="0"/>
              <w:marTop w:val="0"/>
              <w:marBottom w:val="0"/>
              <w:divBdr>
                <w:top w:val="none" w:sz="0" w:space="0" w:color="auto"/>
                <w:left w:val="none" w:sz="0" w:space="0" w:color="auto"/>
                <w:bottom w:val="none" w:sz="0" w:space="0" w:color="auto"/>
                <w:right w:val="none" w:sz="0" w:space="0" w:color="auto"/>
              </w:divBdr>
            </w:div>
            <w:div w:id="2031098650">
              <w:marLeft w:val="0"/>
              <w:marRight w:val="0"/>
              <w:marTop w:val="0"/>
              <w:marBottom w:val="0"/>
              <w:divBdr>
                <w:top w:val="none" w:sz="0" w:space="0" w:color="auto"/>
                <w:left w:val="none" w:sz="0" w:space="0" w:color="auto"/>
                <w:bottom w:val="none" w:sz="0" w:space="0" w:color="auto"/>
                <w:right w:val="none" w:sz="0" w:space="0" w:color="auto"/>
              </w:divBdr>
            </w:div>
            <w:div w:id="2062248237">
              <w:marLeft w:val="0"/>
              <w:marRight w:val="0"/>
              <w:marTop w:val="0"/>
              <w:marBottom w:val="0"/>
              <w:divBdr>
                <w:top w:val="none" w:sz="0" w:space="0" w:color="auto"/>
                <w:left w:val="none" w:sz="0" w:space="0" w:color="auto"/>
                <w:bottom w:val="none" w:sz="0" w:space="0" w:color="auto"/>
                <w:right w:val="none" w:sz="0" w:space="0" w:color="auto"/>
              </w:divBdr>
            </w:div>
            <w:div w:id="20955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6395">
      <w:bodyDiv w:val="1"/>
      <w:marLeft w:val="0"/>
      <w:marRight w:val="0"/>
      <w:marTop w:val="0"/>
      <w:marBottom w:val="0"/>
      <w:divBdr>
        <w:top w:val="none" w:sz="0" w:space="0" w:color="auto"/>
        <w:left w:val="none" w:sz="0" w:space="0" w:color="auto"/>
        <w:bottom w:val="none" w:sz="0" w:space="0" w:color="auto"/>
        <w:right w:val="none" w:sz="0" w:space="0" w:color="auto"/>
      </w:divBdr>
      <w:divsChild>
        <w:div w:id="31850958">
          <w:marLeft w:val="0"/>
          <w:marRight w:val="0"/>
          <w:marTop w:val="0"/>
          <w:marBottom w:val="0"/>
          <w:divBdr>
            <w:top w:val="none" w:sz="0" w:space="0" w:color="auto"/>
            <w:left w:val="none" w:sz="0" w:space="0" w:color="auto"/>
            <w:bottom w:val="none" w:sz="0" w:space="0" w:color="auto"/>
            <w:right w:val="none" w:sz="0" w:space="0" w:color="auto"/>
          </w:divBdr>
        </w:div>
        <w:div w:id="257101170">
          <w:marLeft w:val="0"/>
          <w:marRight w:val="0"/>
          <w:marTop w:val="0"/>
          <w:marBottom w:val="0"/>
          <w:divBdr>
            <w:top w:val="none" w:sz="0" w:space="0" w:color="auto"/>
            <w:left w:val="none" w:sz="0" w:space="0" w:color="auto"/>
            <w:bottom w:val="none" w:sz="0" w:space="0" w:color="auto"/>
            <w:right w:val="none" w:sz="0" w:space="0" w:color="auto"/>
          </w:divBdr>
        </w:div>
        <w:div w:id="356006938">
          <w:marLeft w:val="0"/>
          <w:marRight w:val="0"/>
          <w:marTop w:val="0"/>
          <w:marBottom w:val="0"/>
          <w:divBdr>
            <w:top w:val="none" w:sz="0" w:space="0" w:color="auto"/>
            <w:left w:val="none" w:sz="0" w:space="0" w:color="auto"/>
            <w:bottom w:val="none" w:sz="0" w:space="0" w:color="auto"/>
            <w:right w:val="none" w:sz="0" w:space="0" w:color="auto"/>
          </w:divBdr>
        </w:div>
        <w:div w:id="929432573">
          <w:marLeft w:val="0"/>
          <w:marRight w:val="0"/>
          <w:marTop w:val="0"/>
          <w:marBottom w:val="0"/>
          <w:divBdr>
            <w:top w:val="none" w:sz="0" w:space="0" w:color="auto"/>
            <w:left w:val="none" w:sz="0" w:space="0" w:color="auto"/>
            <w:bottom w:val="none" w:sz="0" w:space="0" w:color="auto"/>
            <w:right w:val="none" w:sz="0" w:space="0" w:color="auto"/>
          </w:divBdr>
        </w:div>
        <w:div w:id="933169086">
          <w:marLeft w:val="0"/>
          <w:marRight w:val="0"/>
          <w:marTop w:val="0"/>
          <w:marBottom w:val="0"/>
          <w:divBdr>
            <w:top w:val="none" w:sz="0" w:space="0" w:color="auto"/>
            <w:left w:val="none" w:sz="0" w:space="0" w:color="auto"/>
            <w:bottom w:val="none" w:sz="0" w:space="0" w:color="auto"/>
            <w:right w:val="none" w:sz="0" w:space="0" w:color="auto"/>
          </w:divBdr>
        </w:div>
        <w:div w:id="1137915009">
          <w:marLeft w:val="0"/>
          <w:marRight w:val="0"/>
          <w:marTop w:val="0"/>
          <w:marBottom w:val="0"/>
          <w:divBdr>
            <w:top w:val="none" w:sz="0" w:space="0" w:color="auto"/>
            <w:left w:val="none" w:sz="0" w:space="0" w:color="auto"/>
            <w:bottom w:val="none" w:sz="0" w:space="0" w:color="auto"/>
            <w:right w:val="none" w:sz="0" w:space="0" w:color="auto"/>
          </w:divBdr>
        </w:div>
        <w:div w:id="1375079602">
          <w:marLeft w:val="0"/>
          <w:marRight w:val="0"/>
          <w:marTop w:val="0"/>
          <w:marBottom w:val="0"/>
          <w:divBdr>
            <w:top w:val="none" w:sz="0" w:space="0" w:color="auto"/>
            <w:left w:val="none" w:sz="0" w:space="0" w:color="auto"/>
            <w:bottom w:val="none" w:sz="0" w:space="0" w:color="auto"/>
            <w:right w:val="none" w:sz="0" w:space="0" w:color="auto"/>
          </w:divBdr>
        </w:div>
        <w:div w:id="1767845322">
          <w:marLeft w:val="0"/>
          <w:marRight w:val="0"/>
          <w:marTop w:val="0"/>
          <w:marBottom w:val="0"/>
          <w:divBdr>
            <w:top w:val="none" w:sz="0" w:space="0" w:color="auto"/>
            <w:left w:val="none" w:sz="0" w:space="0" w:color="auto"/>
            <w:bottom w:val="none" w:sz="0" w:space="0" w:color="auto"/>
            <w:right w:val="none" w:sz="0" w:space="0" w:color="auto"/>
          </w:divBdr>
        </w:div>
        <w:div w:id="2019383106">
          <w:marLeft w:val="0"/>
          <w:marRight w:val="0"/>
          <w:marTop w:val="0"/>
          <w:marBottom w:val="0"/>
          <w:divBdr>
            <w:top w:val="none" w:sz="0" w:space="0" w:color="auto"/>
            <w:left w:val="none" w:sz="0" w:space="0" w:color="auto"/>
            <w:bottom w:val="none" w:sz="0" w:space="0" w:color="auto"/>
            <w:right w:val="none" w:sz="0" w:space="0" w:color="auto"/>
          </w:divBdr>
        </w:div>
      </w:divsChild>
    </w:div>
    <w:div w:id="1499147934">
      <w:bodyDiv w:val="1"/>
      <w:marLeft w:val="0"/>
      <w:marRight w:val="0"/>
      <w:marTop w:val="0"/>
      <w:marBottom w:val="0"/>
      <w:divBdr>
        <w:top w:val="none" w:sz="0" w:space="0" w:color="auto"/>
        <w:left w:val="none" w:sz="0" w:space="0" w:color="auto"/>
        <w:bottom w:val="none" w:sz="0" w:space="0" w:color="auto"/>
        <w:right w:val="none" w:sz="0" w:space="0" w:color="auto"/>
      </w:divBdr>
    </w:div>
    <w:div w:id="1499728122">
      <w:bodyDiv w:val="1"/>
      <w:marLeft w:val="0"/>
      <w:marRight w:val="0"/>
      <w:marTop w:val="0"/>
      <w:marBottom w:val="0"/>
      <w:divBdr>
        <w:top w:val="none" w:sz="0" w:space="0" w:color="auto"/>
        <w:left w:val="none" w:sz="0" w:space="0" w:color="auto"/>
        <w:bottom w:val="none" w:sz="0" w:space="0" w:color="auto"/>
        <w:right w:val="none" w:sz="0" w:space="0" w:color="auto"/>
      </w:divBdr>
      <w:divsChild>
        <w:div w:id="76748969">
          <w:marLeft w:val="0"/>
          <w:marRight w:val="0"/>
          <w:marTop w:val="0"/>
          <w:marBottom w:val="0"/>
          <w:divBdr>
            <w:top w:val="none" w:sz="0" w:space="0" w:color="auto"/>
            <w:left w:val="none" w:sz="0" w:space="0" w:color="auto"/>
            <w:bottom w:val="none" w:sz="0" w:space="0" w:color="auto"/>
            <w:right w:val="none" w:sz="0" w:space="0" w:color="auto"/>
          </w:divBdr>
        </w:div>
        <w:div w:id="201018184">
          <w:marLeft w:val="0"/>
          <w:marRight w:val="0"/>
          <w:marTop w:val="0"/>
          <w:marBottom w:val="0"/>
          <w:divBdr>
            <w:top w:val="none" w:sz="0" w:space="0" w:color="auto"/>
            <w:left w:val="none" w:sz="0" w:space="0" w:color="auto"/>
            <w:bottom w:val="none" w:sz="0" w:space="0" w:color="auto"/>
            <w:right w:val="none" w:sz="0" w:space="0" w:color="auto"/>
          </w:divBdr>
        </w:div>
        <w:div w:id="315453109">
          <w:marLeft w:val="0"/>
          <w:marRight w:val="0"/>
          <w:marTop w:val="0"/>
          <w:marBottom w:val="0"/>
          <w:divBdr>
            <w:top w:val="none" w:sz="0" w:space="0" w:color="auto"/>
            <w:left w:val="none" w:sz="0" w:space="0" w:color="auto"/>
            <w:bottom w:val="none" w:sz="0" w:space="0" w:color="auto"/>
            <w:right w:val="none" w:sz="0" w:space="0" w:color="auto"/>
          </w:divBdr>
        </w:div>
        <w:div w:id="362557652">
          <w:marLeft w:val="0"/>
          <w:marRight w:val="0"/>
          <w:marTop w:val="0"/>
          <w:marBottom w:val="0"/>
          <w:divBdr>
            <w:top w:val="none" w:sz="0" w:space="0" w:color="auto"/>
            <w:left w:val="none" w:sz="0" w:space="0" w:color="auto"/>
            <w:bottom w:val="none" w:sz="0" w:space="0" w:color="auto"/>
            <w:right w:val="none" w:sz="0" w:space="0" w:color="auto"/>
          </w:divBdr>
        </w:div>
        <w:div w:id="495654972">
          <w:marLeft w:val="0"/>
          <w:marRight w:val="0"/>
          <w:marTop w:val="0"/>
          <w:marBottom w:val="0"/>
          <w:divBdr>
            <w:top w:val="none" w:sz="0" w:space="0" w:color="auto"/>
            <w:left w:val="none" w:sz="0" w:space="0" w:color="auto"/>
            <w:bottom w:val="none" w:sz="0" w:space="0" w:color="auto"/>
            <w:right w:val="none" w:sz="0" w:space="0" w:color="auto"/>
          </w:divBdr>
        </w:div>
        <w:div w:id="592662942">
          <w:marLeft w:val="0"/>
          <w:marRight w:val="0"/>
          <w:marTop w:val="0"/>
          <w:marBottom w:val="0"/>
          <w:divBdr>
            <w:top w:val="none" w:sz="0" w:space="0" w:color="auto"/>
            <w:left w:val="none" w:sz="0" w:space="0" w:color="auto"/>
            <w:bottom w:val="none" w:sz="0" w:space="0" w:color="auto"/>
            <w:right w:val="none" w:sz="0" w:space="0" w:color="auto"/>
          </w:divBdr>
        </w:div>
        <w:div w:id="624505614">
          <w:marLeft w:val="0"/>
          <w:marRight w:val="0"/>
          <w:marTop w:val="0"/>
          <w:marBottom w:val="0"/>
          <w:divBdr>
            <w:top w:val="none" w:sz="0" w:space="0" w:color="auto"/>
            <w:left w:val="none" w:sz="0" w:space="0" w:color="auto"/>
            <w:bottom w:val="none" w:sz="0" w:space="0" w:color="auto"/>
            <w:right w:val="none" w:sz="0" w:space="0" w:color="auto"/>
          </w:divBdr>
        </w:div>
        <w:div w:id="669993221">
          <w:marLeft w:val="0"/>
          <w:marRight w:val="0"/>
          <w:marTop w:val="0"/>
          <w:marBottom w:val="0"/>
          <w:divBdr>
            <w:top w:val="none" w:sz="0" w:space="0" w:color="auto"/>
            <w:left w:val="none" w:sz="0" w:space="0" w:color="auto"/>
            <w:bottom w:val="none" w:sz="0" w:space="0" w:color="auto"/>
            <w:right w:val="none" w:sz="0" w:space="0" w:color="auto"/>
          </w:divBdr>
        </w:div>
        <w:div w:id="827672941">
          <w:marLeft w:val="0"/>
          <w:marRight w:val="0"/>
          <w:marTop w:val="0"/>
          <w:marBottom w:val="0"/>
          <w:divBdr>
            <w:top w:val="none" w:sz="0" w:space="0" w:color="auto"/>
            <w:left w:val="none" w:sz="0" w:space="0" w:color="auto"/>
            <w:bottom w:val="none" w:sz="0" w:space="0" w:color="auto"/>
            <w:right w:val="none" w:sz="0" w:space="0" w:color="auto"/>
          </w:divBdr>
        </w:div>
        <w:div w:id="832070193">
          <w:marLeft w:val="0"/>
          <w:marRight w:val="0"/>
          <w:marTop w:val="0"/>
          <w:marBottom w:val="0"/>
          <w:divBdr>
            <w:top w:val="none" w:sz="0" w:space="0" w:color="auto"/>
            <w:left w:val="none" w:sz="0" w:space="0" w:color="auto"/>
            <w:bottom w:val="none" w:sz="0" w:space="0" w:color="auto"/>
            <w:right w:val="none" w:sz="0" w:space="0" w:color="auto"/>
          </w:divBdr>
        </w:div>
        <w:div w:id="941649087">
          <w:marLeft w:val="0"/>
          <w:marRight w:val="0"/>
          <w:marTop w:val="0"/>
          <w:marBottom w:val="0"/>
          <w:divBdr>
            <w:top w:val="none" w:sz="0" w:space="0" w:color="auto"/>
            <w:left w:val="none" w:sz="0" w:space="0" w:color="auto"/>
            <w:bottom w:val="none" w:sz="0" w:space="0" w:color="auto"/>
            <w:right w:val="none" w:sz="0" w:space="0" w:color="auto"/>
          </w:divBdr>
        </w:div>
        <w:div w:id="1069381368">
          <w:marLeft w:val="0"/>
          <w:marRight w:val="0"/>
          <w:marTop w:val="0"/>
          <w:marBottom w:val="0"/>
          <w:divBdr>
            <w:top w:val="none" w:sz="0" w:space="0" w:color="auto"/>
            <w:left w:val="none" w:sz="0" w:space="0" w:color="auto"/>
            <w:bottom w:val="none" w:sz="0" w:space="0" w:color="auto"/>
            <w:right w:val="none" w:sz="0" w:space="0" w:color="auto"/>
          </w:divBdr>
        </w:div>
        <w:div w:id="1149131266">
          <w:marLeft w:val="0"/>
          <w:marRight w:val="0"/>
          <w:marTop w:val="0"/>
          <w:marBottom w:val="0"/>
          <w:divBdr>
            <w:top w:val="none" w:sz="0" w:space="0" w:color="auto"/>
            <w:left w:val="none" w:sz="0" w:space="0" w:color="auto"/>
            <w:bottom w:val="none" w:sz="0" w:space="0" w:color="auto"/>
            <w:right w:val="none" w:sz="0" w:space="0" w:color="auto"/>
          </w:divBdr>
        </w:div>
        <w:div w:id="1163279393">
          <w:marLeft w:val="0"/>
          <w:marRight w:val="0"/>
          <w:marTop w:val="0"/>
          <w:marBottom w:val="0"/>
          <w:divBdr>
            <w:top w:val="none" w:sz="0" w:space="0" w:color="auto"/>
            <w:left w:val="none" w:sz="0" w:space="0" w:color="auto"/>
            <w:bottom w:val="none" w:sz="0" w:space="0" w:color="auto"/>
            <w:right w:val="none" w:sz="0" w:space="0" w:color="auto"/>
          </w:divBdr>
        </w:div>
        <w:div w:id="1463227994">
          <w:marLeft w:val="0"/>
          <w:marRight w:val="0"/>
          <w:marTop w:val="0"/>
          <w:marBottom w:val="0"/>
          <w:divBdr>
            <w:top w:val="none" w:sz="0" w:space="0" w:color="auto"/>
            <w:left w:val="none" w:sz="0" w:space="0" w:color="auto"/>
            <w:bottom w:val="none" w:sz="0" w:space="0" w:color="auto"/>
            <w:right w:val="none" w:sz="0" w:space="0" w:color="auto"/>
          </w:divBdr>
        </w:div>
        <w:div w:id="1668747098">
          <w:marLeft w:val="0"/>
          <w:marRight w:val="0"/>
          <w:marTop w:val="0"/>
          <w:marBottom w:val="0"/>
          <w:divBdr>
            <w:top w:val="none" w:sz="0" w:space="0" w:color="auto"/>
            <w:left w:val="none" w:sz="0" w:space="0" w:color="auto"/>
            <w:bottom w:val="none" w:sz="0" w:space="0" w:color="auto"/>
            <w:right w:val="none" w:sz="0" w:space="0" w:color="auto"/>
          </w:divBdr>
        </w:div>
        <w:div w:id="1752505041">
          <w:marLeft w:val="0"/>
          <w:marRight w:val="0"/>
          <w:marTop w:val="0"/>
          <w:marBottom w:val="0"/>
          <w:divBdr>
            <w:top w:val="none" w:sz="0" w:space="0" w:color="auto"/>
            <w:left w:val="none" w:sz="0" w:space="0" w:color="auto"/>
            <w:bottom w:val="none" w:sz="0" w:space="0" w:color="auto"/>
            <w:right w:val="none" w:sz="0" w:space="0" w:color="auto"/>
          </w:divBdr>
        </w:div>
        <w:div w:id="1766923346">
          <w:marLeft w:val="0"/>
          <w:marRight w:val="0"/>
          <w:marTop w:val="0"/>
          <w:marBottom w:val="0"/>
          <w:divBdr>
            <w:top w:val="none" w:sz="0" w:space="0" w:color="auto"/>
            <w:left w:val="none" w:sz="0" w:space="0" w:color="auto"/>
            <w:bottom w:val="none" w:sz="0" w:space="0" w:color="auto"/>
            <w:right w:val="none" w:sz="0" w:space="0" w:color="auto"/>
          </w:divBdr>
        </w:div>
        <w:div w:id="1913853250">
          <w:marLeft w:val="0"/>
          <w:marRight w:val="0"/>
          <w:marTop w:val="0"/>
          <w:marBottom w:val="0"/>
          <w:divBdr>
            <w:top w:val="none" w:sz="0" w:space="0" w:color="auto"/>
            <w:left w:val="none" w:sz="0" w:space="0" w:color="auto"/>
            <w:bottom w:val="none" w:sz="0" w:space="0" w:color="auto"/>
            <w:right w:val="none" w:sz="0" w:space="0" w:color="auto"/>
          </w:divBdr>
        </w:div>
      </w:divsChild>
    </w:div>
    <w:div w:id="1610042517">
      <w:bodyDiv w:val="1"/>
      <w:marLeft w:val="0"/>
      <w:marRight w:val="0"/>
      <w:marTop w:val="0"/>
      <w:marBottom w:val="0"/>
      <w:divBdr>
        <w:top w:val="none" w:sz="0" w:space="0" w:color="auto"/>
        <w:left w:val="none" w:sz="0" w:space="0" w:color="auto"/>
        <w:bottom w:val="none" w:sz="0" w:space="0" w:color="auto"/>
        <w:right w:val="none" w:sz="0" w:space="0" w:color="auto"/>
      </w:divBdr>
      <w:divsChild>
        <w:div w:id="658729296">
          <w:marLeft w:val="0"/>
          <w:marRight w:val="0"/>
          <w:marTop w:val="0"/>
          <w:marBottom w:val="0"/>
          <w:divBdr>
            <w:top w:val="none" w:sz="0" w:space="0" w:color="auto"/>
            <w:left w:val="none" w:sz="0" w:space="0" w:color="auto"/>
            <w:bottom w:val="none" w:sz="0" w:space="0" w:color="auto"/>
            <w:right w:val="none" w:sz="0" w:space="0" w:color="auto"/>
          </w:divBdr>
        </w:div>
        <w:div w:id="1289819955">
          <w:marLeft w:val="0"/>
          <w:marRight w:val="0"/>
          <w:marTop w:val="0"/>
          <w:marBottom w:val="0"/>
          <w:divBdr>
            <w:top w:val="none" w:sz="0" w:space="0" w:color="auto"/>
            <w:left w:val="none" w:sz="0" w:space="0" w:color="auto"/>
            <w:bottom w:val="none" w:sz="0" w:space="0" w:color="auto"/>
            <w:right w:val="none" w:sz="0" w:space="0" w:color="auto"/>
          </w:divBdr>
        </w:div>
        <w:div w:id="2144612091">
          <w:marLeft w:val="0"/>
          <w:marRight w:val="0"/>
          <w:marTop w:val="0"/>
          <w:marBottom w:val="0"/>
          <w:divBdr>
            <w:top w:val="none" w:sz="0" w:space="0" w:color="auto"/>
            <w:left w:val="none" w:sz="0" w:space="0" w:color="auto"/>
            <w:bottom w:val="none" w:sz="0" w:space="0" w:color="auto"/>
            <w:right w:val="none" w:sz="0" w:space="0" w:color="auto"/>
          </w:divBdr>
        </w:div>
      </w:divsChild>
    </w:div>
    <w:div w:id="1612786316">
      <w:bodyDiv w:val="1"/>
      <w:marLeft w:val="0"/>
      <w:marRight w:val="0"/>
      <w:marTop w:val="0"/>
      <w:marBottom w:val="0"/>
      <w:divBdr>
        <w:top w:val="none" w:sz="0" w:space="0" w:color="auto"/>
        <w:left w:val="none" w:sz="0" w:space="0" w:color="auto"/>
        <w:bottom w:val="none" w:sz="0" w:space="0" w:color="auto"/>
        <w:right w:val="none" w:sz="0" w:space="0" w:color="auto"/>
      </w:divBdr>
    </w:div>
    <w:div w:id="1630892528">
      <w:bodyDiv w:val="1"/>
      <w:marLeft w:val="0"/>
      <w:marRight w:val="0"/>
      <w:marTop w:val="0"/>
      <w:marBottom w:val="0"/>
      <w:divBdr>
        <w:top w:val="none" w:sz="0" w:space="0" w:color="auto"/>
        <w:left w:val="none" w:sz="0" w:space="0" w:color="auto"/>
        <w:bottom w:val="none" w:sz="0" w:space="0" w:color="auto"/>
        <w:right w:val="none" w:sz="0" w:space="0" w:color="auto"/>
      </w:divBdr>
      <w:divsChild>
        <w:div w:id="18049301">
          <w:marLeft w:val="0"/>
          <w:marRight w:val="0"/>
          <w:marTop w:val="0"/>
          <w:marBottom w:val="0"/>
          <w:divBdr>
            <w:top w:val="none" w:sz="0" w:space="0" w:color="auto"/>
            <w:left w:val="none" w:sz="0" w:space="0" w:color="auto"/>
            <w:bottom w:val="none" w:sz="0" w:space="0" w:color="auto"/>
            <w:right w:val="none" w:sz="0" w:space="0" w:color="auto"/>
          </w:divBdr>
        </w:div>
        <w:div w:id="26491551">
          <w:marLeft w:val="0"/>
          <w:marRight w:val="0"/>
          <w:marTop w:val="0"/>
          <w:marBottom w:val="0"/>
          <w:divBdr>
            <w:top w:val="none" w:sz="0" w:space="0" w:color="auto"/>
            <w:left w:val="none" w:sz="0" w:space="0" w:color="auto"/>
            <w:bottom w:val="none" w:sz="0" w:space="0" w:color="auto"/>
            <w:right w:val="none" w:sz="0" w:space="0" w:color="auto"/>
          </w:divBdr>
        </w:div>
        <w:div w:id="42756849">
          <w:marLeft w:val="0"/>
          <w:marRight w:val="0"/>
          <w:marTop w:val="0"/>
          <w:marBottom w:val="0"/>
          <w:divBdr>
            <w:top w:val="none" w:sz="0" w:space="0" w:color="auto"/>
            <w:left w:val="none" w:sz="0" w:space="0" w:color="auto"/>
            <w:bottom w:val="none" w:sz="0" w:space="0" w:color="auto"/>
            <w:right w:val="none" w:sz="0" w:space="0" w:color="auto"/>
          </w:divBdr>
        </w:div>
        <w:div w:id="92629655">
          <w:marLeft w:val="0"/>
          <w:marRight w:val="0"/>
          <w:marTop w:val="0"/>
          <w:marBottom w:val="0"/>
          <w:divBdr>
            <w:top w:val="none" w:sz="0" w:space="0" w:color="auto"/>
            <w:left w:val="none" w:sz="0" w:space="0" w:color="auto"/>
            <w:bottom w:val="none" w:sz="0" w:space="0" w:color="auto"/>
            <w:right w:val="none" w:sz="0" w:space="0" w:color="auto"/>
          </w:divBdr>
        </w:div>
        <w:div w:id="97263504">
          <w:marLeft w:val="0"/>
          <w:marRight w:val="0"/>
          <w:marTop w:val="0"/>
          <w:marBottom w:val="0"/>
          <w:divBdr>
            <w:top w:val="none" w:sz="0" w:space="0" w:color="auto"/>
            <w:left w:val="none" w:sz="0" w:space="0" w:color="auto"/>
            <w:bottom w:val="none" w:sz="0" w:space="0" w:color="auto"/>
            <w:right w:val="none" w:sz="0" w:space="0" w:color="auto"/>
          </w:divBdr>
        </w:div>
        <w:div w:id="131680684">
          <w:marLeft w:val="0"/>
          <w:marRight w:val="0"/>
          <w:marTop w:val="0"/>
          <w:marBottom w:val="0"/>
          <w:divBdr>
            <w:top w:val="none" w:sz="0" w:space="0" w:color="auto"/>
            <w:left w:val="none" w:sz="0" w:space="0" w:color="auto"/>
            <w:bottom w:val="none" w:sz="0" w:space="0" w:color="auto"/>
            <w:right w:val="none" w:sz="0" w:space="0" w:color="auto"/>
          </w:divBdr>
        </w:div>
        <w:div w:id="142048596">
          <w:marLeft w:val="0"/>
          <w:marRight w:val="0"/>
          <w:marTop w:val="0"/>
          <w:marBottom w:val="0"/>
          <w:divBdr>
            <w:top w:val="none" w:sz="0" w:space="0" w:color="auto"/>
            <w:left w:val="none" w:sz="0" w:space="0" w:color="auto"/>
            <w:bottom w:val="none" w:sz="0" w:space="0" w:color="auto"/>
            <w:right w:val="none" w:sz="0" w:space="0" w:color="auto"/>
          </w:divBdr>
        </w:div>
        <w:div w:id="203493985">
          <w:marLeft w:val="0"/>
          <w:marRight w:val="0"/>
          <w:marTop w:val="0"/>
          <w:marBottom w:val="0"/>
          <w:divBdr>
            <w:top w:val="none" w:sz="0" w:space="0" w:color="auto"/>
            <w:left w:val="none" w:sz="0" w:space="0" w:color="auto"/>
            <w:bottom w:val="none" w:sz="0" w:space="0" w:color="auto"/>
            <w:right w:val="none" w:sz="0" w:space="0" w:color="auto"/>
          </w:divBdr>
        </w:div>
        <w:div w:id="300888886">
          <w:marLeft w:val="0"/>
          <w:marRight w:val="0"/>
          <w:marTop w:val="0"/>
          <w:marBottom w:val="0"/>
          <w:divBdr>
            <w:top w:val="none" w:sz="0" w:space="0" w:color="auto"/>
            <w:left w:val="none" w:sz="0" w:space="0" w:color="auto"/>
            <w:bottom w:val="none" w:sz="0" w:space="0" w:color="auto"/>
            <w:right w:val="none" w:sz="0" w:space="0" w:color="auto"/>
          </w:divBdr>
        </w:div>
        <w:div w:id="306786632">
          <w:marLeft w:val="0"/>
          <w:marRight w:val="0"/>
          <w:marTop w:val="0"/>
          <w:marBottom w:val="0"/>
          <w:divBdr>
            <w:top w:val="none" w:sz="0" w:space="0" w:color="auto"/>
            <w:left w:val="none" w:sz="0" w:space="0" w:color="auto"/>
            <w:bottom w:val="none" w:sz="0" w:space="0" w:color="auto"/>
            <w:right w:val="none" w:sz="0" w:space="0" w:color="auto"/>
          </w:divBdr>
        </w:div>
        <w:div w:id="324817540">
          <w:marLeft w:val="0"/>
          <w:marRight w:val="0"/>
          <w:marTop w:val="0"/>
          <w:marBottom w:val="0"/>
          <w:divBdr>
            <w:top w:val="none" w:sz="0" w:space="0" w:color="auto"/>
            <w:left w:val="none" w:sz="0" w:space="0" w:color="auto"/>
            <w:bottom w:val="none" w:sz="0" w:space="0" w:color="auto"/>
            <w:right w:val="none" w:sz="0" w:space="0" w:color="auto"/>
          </w:divBdr>
        </w:div>
        <w:div w:id="351420786">
          <w:marLeft w:val="0"/>
          <w:marRight w:val="0"/>
          <w:marTop w:val="0"/>
          <w:marBottom w:val="0"/>
          <w:divBdr>
            <w:top w:val="none" w:sz="0" w:space="0" w:color="auto"/>
            <w:left w:val="none" w:sz="0" w:space="0" w:color="auto"/>
            <w:bottom w:val="none" w:sz="0" w:space="0" w:color="auto"/>
            <w:right w:val="none" w:sz="0" w:space="0" w:color="auto"/>
          </w:divBdr>
        </w:div>
        <w:div w:id="471211090">
          <w:marLeft w:val="0"/>
          <w:marRight w:val="0"/>
          <w:marTop w:val="0"/>
          <w:marBottom w:val="0"/>
          <w:divBdr>
            <w:top w:val="none" w:sz="0" w:space="0" w:color="auto"/>
            <w:left w:val="none" w:sz="0" w:space="0" w:color="auto"/>
            <w:bottom w:val="none" w:sz="0" w:space="0" w:color="auto"/>
            <w:right w:val="none" w:sz="0" w:space="0" w:color="auto"/>
          </w:divBdr>
        </w:div>
        <w:div w:id="520971474">
          <w:marLeft w:val="0"/>
          <w:marRight w:val="0"/>
          <w:marTop w:val="0"/>
          <w:marBottom w:val="0"/>
          <w:divBdr>
            <w:top w:val="none" w:sz="0" w:space="0" w:color="auto"/>
            <w:left w:val="none" w:sz="0" w:space="0" w:color="auto"/>
            <w:bottom w:val="none" w:sz="0" w:space="0" w:color="auto"/>
            <w:right w:val="none" w:sz="0" w:space="0" w:color="auto"/>
          </w:divBdr>
        </w:div>
        <w:div w:id="547769154">
          <w:marLeft w:val="0"/>
          <w:marRight w:val="0"/>
          <w:marTop w:val="0"/>
          <w:marBottom w:val="0"/>
          <w:divBdr>
            <w:top w:val="none" w:sz="0" w:space="0" w:color="auto"/>
            <w:left w:val="none" w:sz="0" w:space="0" w:color="auto"/>
            <w:bottom w:val="none" w:sz="0" w:space="0" w:color="auto"/>
            <w:right w:val="none" w:sz="0" w:space="0" w:color="auto"/>
          </w:divBdr>
        </w:div>
        <w:div w:id="574903315">
          <w:marLeft w:val="0"/>
          <w:marRight w:val="0"/>
          <w:marTop w:val="0"/>
          <w:marBottom w:val="0"/>
          <w:divBdr>
            <w:top w:val="none" w:sz="0" w:space="0" w:color="auto"/>
            <w:left w:val="none" w:sz="0" w:space="0" w:color="auto"/>
            <w:bottom w:val="none" w:sz="0" w:space="0" w:color="auto"/>
            <w:right w:val="none" w:sz="0" w:space="0" w:color="auto"/>
          </w:divBdr>
        </w:div>
        <w:div w:id="624848855">
          <w:marLeft w:val="0"/>
          <w:marRight w:val="0"/>
          <w:marTop w:val="0"/>
          <w:marBottom w:val="0"/>
          <w:divBdr>
            <w:top w:val="none" w:sz="0" w:space="0" w:color="auto"/>
            <w:left w:val="none" w:sz="0" w:space="0" w:color="auto"/>
            <w:bottom w:val="none" w:sz="0" w:space="0" w:color="auto"/>
            <w:right w:val="none" w:sz="0" w:space="0" w:color="auto"/>
          </w:divBdr>
        </w:div>
        <w:div w:id="644744919">
          <w:marLeft w:val="0"/>
          <w:marRight w:val="0"/>
          <w:marTop w:val="0"/>
          <w:marBottom w:val="0"/>
          <w:divBdr>
            <w:top w:val="none" w:sz="0" w:space="0" w:color="auto"/>
            <w:left w:val="none" w:sz="0" w:space="0" w:color="auto"/>
            <w:bottom w:val="none" w:sz="0" w:space="0" w:color="auto"/>
            <w:right w:val="none" w:sz="0" w:space="0" w:color="auto"/>
          </w:divBdr>
        </w:div>
        <w:div w:id="649334784">
          <w:marLeft w:val="0"/>
          <w:marRight w:val="0"/>
          <w:marTop w:val="0"/>
          <w:marBottom w:val="0"/>
          <w:divBdr>
            <w:top w:val="none" w:sz="0" w:space="0" w:color="auto"/>
            <w:left w:val="none" w:sz="0" w:space="0" w:color="auto"/>
            <w:bottom w:val="none" w:sz="0" w:space="0" w:color="auto"/>
            <w:right w:val="none" w:sz="0" w:space="0" w:color="auto"/>
          </w:divBdr>
        </w:div>
        <w:div w:id="653411356">
          <w:marLeft w:val="0"/>
          <w:marRight w:val="0"/>
          <w:marTop w:val="0"/>
          <w:marBottom w:val="0"/>
          <w:divBdr>
            <w:top w:val="none" w:sz="0" w:space="0" w:color="auto"/>
            <w:left w:val="none" w:sz="0" w:space="0" w:color="auto"/>
            <w:bottom w:val="none" w:sz="0" w:space="0" w:color="auto"/>
            <w:right w:val="none" w:sz="0" w:space="0" w:color="auto"/>
          </w:divBdr>
        </w:div>
        <w:div w:id="654186489">
          <w:marLeft w:val="0"/>
          <w:marRight w:val="0"/>
          <w:marTop w:val="0"/>
          <w:marBottom w:val="0"/>
          <w:divBdr>
            <w:top w:val="none" w:sz="0" w:space="0" w:color="auto"/>
            <w:left w:val="none" w:sz="0" w:space="0" w:color="auto"/>
            <w:bottom w:val="none" w:sz="0" w:space="0" w:color="auto"/>
            <w:right w:val="none" w:sz="0" w:space="0" w:color="auto"/>
          </w:divBdr>
        </w:div>
        <w:div w:id="690110724">
          <w:marLeft w:val="0"/>
          <w:marRight w:val="0"/>
          <w:marTop w:val="0"/>
          <w:marBottom w:val="0"/>
          <w:divBdr>
            <w:top w:val="none" w:sz="0" w:space="0" w:color="auto"/>
            <w:left w:val="none" w:sz="0" w:space="0" w:color="auto"/>
            <w:bottom w:val="none" w:sz="0" w:space="0" w:color="auto"/>
            <w:right w:val="none" w:sz="0" w:space="0" w:color="auto"/>
          </w:divBdr>
        </w:div>
        <w:div w:id="717317344">
          <w:marLeft w:val="0"/>
          <w:marRight w:val="0"/>
          <w:marTop w:val="0"/>
          <w:marBottom w:val="0"/>
          <w:divBdr>
            <w:top w:val="none" w:sz="0" w:space="0" w:color="auto"/>
            <w:left w:val="none" w:sz="0" w:space="0" w:color="auto"/>
            <w:bottom w:val="none" w:sz="0" w:space="0" w:color="auto"/>
            <w:right w:val="none" w:sz="0" w:space="0" w:color="auto"/>
          </w:divBdr>
        </w:div>
        <w:div w:id="769162406">
          <w:marLeft w:val="0"/>
          <w:marRight w:val="0"/>
          <w:marTop w:val="0"/>
          <w:marBottom w:val="0"/>
          <w:divBdr>
            <w:top w:val="none" w:sz="0" w:space="0" w:color="auto"/>
            <w:left w:val="none" w:sz="0" w:space="0" w:color="auto"/>
            <w:bottom w:val="none" w:sz="0" w:space="0" w:color="auto"/>
            <w:right w:val="none" w:sz="0" w:space="0" w:color="auto"/>
          </w:divBdr>
        </w:div>
        <w:div w:id="807823947">
          <w:marLeft w:val="0"/>
          <w:marRight w:val="0"/>
          <w:marTop w:val="0"/>
          <w:marBottom w:val="0"/>
          <w:divBdr>
            <w:top w:val="none" w:sz="0" w:space="0" w:color="auto"/>
            <w:left w:val="none" w:sz="0" w:space="0" w:color="auto"/>
            <w:bottom w:val="none" w:sz="0" w:space="0" w:color="auto"/>
            <w:right w:val="none" w:sz="0" w:space="0" w:color="auto"/>
          </w:divBdr>
        </w:div>
        <w:div w:id="819880373">
          <w:marLeft w:val="0"/>
          <w:marRight w:val="0"/>
          <w:marTop w:val="0"/>
          <w:marBottom w:val="0"/>
          <w:divBdr>
            <w:top w:val="none" w:sz="0" w:space="0" w:color="auto"/>
            <w:left w:val="none" w:sz="0" w:space="0" w:color="auto"/>
            <w:bottom w:val="none" w:sz="0" w:space="0" w:color="auto"/>
            <w:right w:val="none" w:sz="0" w:space="0" w:color="auto"/>
          </w:divBdr>
        </w:div>
        <w:div w:id="837036816">
          <w:marLeft w:val="0"/>
          <w:marRight w:val="0"/>
          <w:marTop w:val="0"/>
          <w:marBottom w:val="0"/>
          <w:divBdr>
            <w:top w:val="none" w:sz="0" w:space="0" w:color="auto"/>
            <w:left w:val="none" w:sz="0" w:space="0" w:color="auto"/>
            <w:bottom w:val="none" w:sz="0" w:space="0" w:color="auto"/>
            <w:right w:val="none" w:sz="0" w:space="0" w:color="auto"/>
          </w:divBdr>
        </w:div>
        <w:div w:id="880245625">
          <w:marLeft w:val="0"/>
          <w:marRight w:val="0"/>
          <w:marTop w:val="0"/>
          <w:marBottom w:val="0"/>
          <w:divBdr>
            <w:top w:val="none" w:sz="0" w:space="0" w:color="auto"/>
            <w:left w:val="none" w:sz="0" w:space="0" w:color="auto"/>
            <w:bottom w:val="none" w:sz="0" w:space="0" w:color="auto"/>
            <w:right w:val="none" w:sz="0" w:space="0" w:color="auto"/>
          </w:divBdr>
        </w:div>
        <w:div w:id="900601058">
          <w:marLeft w:val="0"/>
          <w:marRight w:val="0"/>
          <w:marTop w:val="0"/>
          <w:marBottom w:val="0"/>
          <w:divBdr>
            <w:top w:val="none" w:sz="0" w:space="0" w:color="auto"/>
            <w:left w:val="none" w:sz="0" w:space="0" w:color="auto"/>
            <w:bottom w:val="none" w:sz="0" w:space="0" w:color="auto"/>
            <w:right w:val="none" w:sz="0" w:space="0" w:color="auto"/>
          </w:divBdr>
        </w:div>
        <w:div w:id="916981763">
          <w:marLeft w:val="0"/>
          <w:marRight w:val="0"/>
          <w:marTop w:val="0"/>
          <w:marBottom w:val="0"/>
          <w:divBdr>
            <w:top w:val="none" w:sz="0" w:space="0" w:color="auto"/>
            <w:left w:val="none" w:sz="0" w:space="0" w:color="auto"/>
            <w:bottom w:val="none" w:sz="0" w:space="0" w:color="auto"/>
            <w:right w:val="none" w:sz="0" w:space="0" w:color="auto"/>
          </w:divBdr>
        </w:div>
        <w:div w:id="966089502">
          <w:marLeft w:val="0"/>
          <w:marRight w:val="0"/>
          <w:marTop w:val="0"/>
          <w:marBottom w:val="0"/>
          <w:divBdr>
            <w:top w:val="none" w:sz="0" w:space="0" w:color="auto"/>
            <w:left w:val="none" w:sz="0" w:space="0" w:color="auto"/>
            <w:bottom w:val="none" w:sz="0" w:space="0" w:color="auto"/>
            <w:right w:val="none" w:sz="0" w:space="0" w:color="auto"/>
          </w:divBdr>
        </w:div>
        <w:div w:id="975835849">
          <w:marLeft w:val="0"/>
          <w:marRight w:val="0"/>
          <w:marTop w:val="0"/>
          <w:marBottom w:val="0"/>
          <w:divBdr>
            <w:top w:val="none" w:sz="0" w:space="0" w:color="auto"/>
            <w:left w:val="none" w:sz="0" w:space="0" w:color="auto"/>
            <w:bottom w:val="none" w:sz="0" w:space="0" w:color="auto"/>
            <w:right w:val="none" w:sz="0" w:space="0" w:color="auto"/>
          </w:divBdr>
        </w:div>
        <w:div w:id="977224831">
          <w:marLeft w:val="0"/>
          <w:marRight w:val="0"/>
          <w:marTop w:val="0"/>
          <w:marBottom w:val="0"/>
          <w:divBdr>
            <w:top w:val="none" w:sz="0" w:space="0" w:color="auto"/>
            <w:left w:val="none" w:sz="0" w:space="0" w:color="auto"/>
            <w:bottom w:val="none" w:sz="0" w:space="0" w:color="auto"/>
            <w:right w:val="none" w:sz="0" w:space="0" w:color="auto"/>
          </w:divBdr>
        </w:div>
        <w:div w:id="984550521">
          <w:marLeft w:val="0"/>
          <w:marRight w:val="0"/>
          <w:marTop w:val="0"/>
          <w:marBottom w:val="0"/>
          <w:divBdr>
            <w:top w:val="none" w:sz="0" w:space="0" w:color="auto"/>
            <w:left w:val="none" w:sz="0" w:space="0" w:color="auto"/>
            <w:bottom w:val="none" w:sz="0" w:space="0" w:color="auto"/>
            <w:right w:val="none" w:sz="0" w:space="0" w:color="auto"/>
          </w:divBdr>
        </w:div>
        <w:div w:id="1036006408">
          <w:marLeft w:val="0"/>
          <w:marRight w:val="0"/>
          <w:marTop w:val="0"/>
          <w:marBottom w:val="0"/>
          <w:divBdr>
            <w:top w:val="none" w:sz="0" w:space="0" w:color="auto"/>
            <w:left w:val="none" w:sz="0" w:space="0" w:color="auto"/>
            <w:bottom w:val="none" w:sz="0" w:space="0" w:color="auto"/>
            <w:right w:val="none" w:sz="0" w:space="0" w:color="auto"/>
          </w:divBdr>
        </w:div>
        <w:div w:id="1039820378">
          <w:marLeft w:val="0"/>
          <w:marRight w:val="0"/>
          <w:marTop w:val="0"/>
          <w:marBottom w:val="0"/>
          <w:divBdr>
            <w:top w:val="none" w:sz="0" w:space="0" w:color="auto"/>
            <w:left w:val="none" w:sz="0" w:space="0" w:color="auto"/>
            <w:bottom w:val="none" w:sz="0" w:space="0" w:color="auto"/>
            <w:right w:val="none" w:sz="0" w:space="0" w:color="auto"/>
          </w:divBdr>
        </w:div>
        <w:div w:id="1040131697">
          <w:marLeft w:val="0"/>
          <w:marRight w:val="0"/>
          <w:marTop w:val="0"/>
          <w:marBottom w:val="0"/>
          <w:divBdr>
            <w:top w:val="none" w:sz="0" w:space="0" w:color="auto"/>
            <w:left w:val="none" w:sz="0" w:space="0" w:color="auto"/>
            <w:bottom w:val="none" w:sz="0" w:space="0" w:color="auto"/>
            <w:right w:val="none" w:sz="0" w:space="0" w:color="auto"/>
          </w:divBdr>
        </w:div>
        <w:div w:id="1077216245">
          <w:marLeft w:val="0"/>
          <w:marRight w:val="0"/>
          <w:marTop w:val="0"/>
          <w:marBottom w:val="0"/>
          <w:divBdr>
            <w:top w:val="none" w:sz="0" w:space="0" w:color="auto"/>
            <w:left w:val="none" w:sz="0" w:space="0" w:color="auto"/>
            <w:bottom w:val="none" w:sz="0" w:space="0" w:color="auto"/>
            <w:right w:val="none" w:sz="0" w:space="0" w:color="auto"/>
          </w:divBdr>
        </w:div>
        <w:div w:id="1100100193">
          <w:marLeft w:val="0"/>
          <w:marRight w:val="0"/>
          <w:marTop w:val="0"/>
          <w:marBottom w:val="0"/>
          <w:divBdr>
            <w:top w:val="none" w:sz="0" w:space="0" w:color="auto"/>
            <w:left w:val="none" w:sz="0" w:space="0" w:color="auto"/>
            <w:bottom w:val="none" w:sz="0" w:space="0" w:color="auto"/>
            <w:right w:val="none" w:sz="0" w:space="0" w:color="auto"/>
          </w:divBdr>
        </w:div>
        <w:div w:id="1129854868">
          <w:marLeft w:val="0"/>
          <w:marRight w:val="0"/>
          <w:marTop w:val="0"/>
          <w:marBottom w:val="0"/>
          <w:divBdr>
            <w:top w:val="none" w:sz="0" w:space="0" w:color="auto"/>
            <w:left w:val="none" w:sz="0" w:space="0" w:color="auto"/>
            <w:bottom w:val="none" w:sz="0" w:space="0" w:color="auto"/>
            <w:right w:val="none" w:sz="0" w:space="0" w:color="auto"/>
          </w:divBdr>
        </w:div>
        <w:div w:id="1198003116">
          <w:marLeft w:val="0"/>
          <w:marRight w:val="0"/>
          <w:marTop w:val="0"/>
          <w:marBottom w:val="0"/>
          <w:divBdr>
            <w:top w:val="none" w:sz="0" w:space="0" w:color="auto"/>
            <w:left w:val="none" w:sz="0" w:space="0" w:color="auto"/>
            <w:bottom w:val="none" w:sz="0" w:space="0" w:color="auto"/>
            <w:right w:val="none" w:sz="0" w:space="0" w:color="auto"/>
          </w:divBdr>
        </w:div>
        <w:div w:id="1228683033">
          <w:marLeft w:val="0"/>
          <w:marRight w:val="0"/>
          <w:marTop w:val="0"/>
          <w:marBottom w:val="0"/>
          <w:divBdr>
            <w:top w:val="none" w:sz="0" w:space="0" w:color="auto"/>
            <w:left w:val="none" w:sz="0" w:space="0" w:color="auto"/>
            <w:bottom w:val="none" w:sz="0" w:space="0" w:color="auto"/>
            <w:right w:val="none" w:sz="0" w:space="0" w:color="auto"/>
          </w:divBdr>
        </w:div>
        <w:div w:id="1239175245">
          <w:marLeft w:val="0"/>
          <w:marRight w:val="0"/>
          <w:marTop w:val="0"/>
          <w:marBottom w:val="0"/>
          <w:divBdr>
            <w:top w:val="none" w:sz="0" w:space="0" w:color="auto"/>
            <w:left w:val="none" w:sz="0" w:space="0" w:color="auto"/>
            <w:bottom w:val="none" w:sz="0" w:space="0" w:color="auto"/>
            <w:right w:val="none" w:sz="0" w:space="0" w:color="auto"/>
          </w:divBdr>
        </w:div>
        <w:div w:id="1273131434">
          <w:marLeft w:val="0"/>
          <w:marRight w:val="0"/>
          <w:marTop w:val="0"/>
          <w:marBottom w:val="0"/>
          <w:divBdr>
            <w:top w:val="none" w:sz="0" w:space="0" w:color="auto"/>
            <w:left w:val="none" w:sz="0" w:space="0" w:color="auto"/>
            <w:bottom w:val="none" w:sz="0" w:space="0" w:color="auto"/>
            <w:right w:val="none" w:sz="0" w:space="0" w:color="auto"/>
          </w:divBdr>
        </w:div>
        <w:div w:id="1288319653">
          <w:marLeft w:val="0"/>
          <w:marRight w:val="0"/>
          <w:marTop w:val="0"/>
          <w:marBottom w:val="0"/>
          <w:divBdr>
            <w:top w:val="none" w:sz="0" w:space="0" w:color="auto"/>
            <w:left w:val="none" w:sz="0" w:space="0" w:color="auto"/>
            <w:bottom w:val="none" w:sz="0" w:space="0" w:color="auto"/>
            <w:right w:val="none" w:sz="0" w:space="0" w:color="auto"/>
          </w:divBdr>
        </w:div>
        <w:div w:id="1446970000">
          <w:marLeft w:val="0"/>
          <w:marRight w:val="0"/>
          <w:marTop w:val="0"/>
          <w:marBottom w:val="0"/>
          <w:divBdr>
            <w:top w:val="none" w:sz="0" w:space="0" w:color="auto"/>
            <w:left w:val="none" w:sz="0" w:space="0" w:color="auto"/>
            <w:bottom w:val="none" w:sz="0" w:space="0" w:color="auto"/>
            <w:right w:val="none" w:sz="0" w:space="0" w:color="auto"/>
          </w:divBdr>
        </w:div>
        <w:div w:id="1462384781">
          <w:marLeft w:val="0"/>
          <w:marRight w:val="0"/>
          <w:marTop w:val="0"/>
          <w:marBottom w:val="0"/>
          <w:divBdr>
            <w:top w:val="none" w:sz="0" w:space="0" w:color="auto"/>
            <w:left w:val="none" w:sz="0" w:space="0" w:color="auto"/>
            <w:bottom w:val="none" w:sz="0" w:space="0" w:color="auto"/>
            <w:right w:val="none" w:sz="0" w:space="0" w:color="auto"/>
          </w:divBdr>
        </w:div>
        <w:div w:id="1497498667">
          <w:marLeft w:val="0"/>
          <w:marRight w:val="0"/>
          <w:marTop w:val="0"/>
          <w:marBottom w:val="0"/>
          <w:divBdr>
            <w:top w:val="none" w:sz="0" w:space="0" w:color="auto"/>
            <w:left w:val="none" w:sz="0" w:space="0" w:color="auto"/>
            <w:bottom w:val="none" w:sz="0" w:space="0" w:color="auto"/>
            <w:right w:val="none" w:sz="0" w:space="0" w:color="auto"/>
          </w:divBdr>
        </w:div>
        <w:div w:id="1498616400">
          <w:marLeft w:val="0"/>
          <w:marRight w:val="0"/>
          <w:marTop w:val="0"/>
          <w:marBottom w:val="0"/>
          <w:divBdr>
            <w:top w:val="none" w:sz="0" w:space="0" w:color="auto"/>
            <w:left w:val="none" w:sz="0" w:space="0" w:color="auto"/>
            <w:bottom w:val="none" w:sz="0" w:space="0" w:color="auto"/>
            <w:right w:val="none" w:sz="0" w:space="0" w:color="auto"/>
          </w:divBdr>
        </w:div>
        <w:div w:id="1540390134">
          <w:marLeft w:val="0"/>
          <w:marRight w:val="0"/>
          <w:marTop w:val="0"/>
          <w:marBottom w:val="0"/>
          <w:divBdr>
            <w:top w:val="none" w:sz="0" w:space="0" w:color="auto"/>
            <w:left w:val="none" w:sz="0" w:space="0" w:color="auto"/>
            <w:bottom w:val="none" w:sz="0" w:space="0" w:color="auto"/>
            <w:right w:val="none" w:sz="0" w:space="0" w:color="auto"/>
          </w:divBdr>
        </w:div>
        <w:div w:id="1552230889">
          <w:marLeft w:val="0"/>
          <w:marRight w:val="0"/>
          <w:marTop w:val="0"/>
          <w:marBottom w:val="0"/>
          <w:divBdr>
            <w:top w:val="none" w:sz="0" w:space="0" w:color="auto"/>
            <w:left w:val="none" w:sz="0" w:space="0" w:color="auto"/>
            <w:bottom w:val="none" w:sz="0" w:space="0" w:color="auto"/>
            <w:right w:val="none" w:sz="0" w:space="0" w:color="auto"/>
          </w:divBdr>
        </w:div>
        <w:div w:id="1605730217">
          <w:marLeft w:val="0"/>
          <w:marRight w:val="0"/>
          <w:marTop w:val="0"/>
          <w:marBottom w:val="0"/>
          <w:divBdr>
            <w:top w:val="none" w:sz="0" w:space="0" w:color="auto"/>
            <w:left w:val="none" w:sz="0" w:space="0" w:color="auto"/>
            <w:bottom w:val="none" w:sz="0" w:space="0" w:color="auto"/>
            <w:right w:val="none" w:sz="0" w:space="0" w:color="auto"/>
          </w:divBdr>
        </w:div>
        <w:div w:id="1663703901">
          <w:marLeft w:val="0"/>
          <w:marRight w:val="0"/>
          <w:marTop w:val="0"/>
          <w:marBottom w:val="0"/>
          <w:divBdr>
            <w:top w:val="none" w:sz="0" w:space="0" w:color="auto"/>
            <w:left w:val="none" w:sz="0" w:space="0" w:color="auto"/>
            <w:bottom w:val="none" w:sz="0" w:space="0" w:color="auto"/>
            <w:right w:val="none" w:sz="0" w:space="0" w:color="auto"/>
          </w:divBdr>
        </w:div>
        <w:div w:id="1667901346">
          <w:marLeft w:val="0"/>
          <w:marRight w:val="0"/>
          <w:marTop w:val="0"/>
          <w:marBottom w:val="0"/>
          <w:divBdr>
            <w:top w:val="none" w:sz="0" w:space="0" w:color="auto"/>
            <w:left w:val="none" w:sz="0" w:space="0" w:color="auto"/>
            <w:bottom w:val="none" w:sz="0" w:space="0" w:color="auto"/>
            <w:right w:val="none" w:sz="0" w:space="0" w:color="auto"/>
          </w:divBdr>
        </w:div>
        <w:div w:id="1681539961">
          <w:marLeft w:val="0"/>
          <w:marRight w:val="0"/>
          <w:marTop w:val="0"/>
          <w:marBottom w:val="0"/>
          <w:divBdr>
            <w:top w:val="none" w:sz="0" w:space="0" w:color="auto"/>
            <w:left w:val="none" w:sz="0" w:space="0" w:color="auto"/>
            <w:bottom w:val="none" w:sz="0" w:space="0" w:color="auto"/>
            <w:right w:val="none" w:sz="0" w:space="0" w:color="auto"/>
          </w:divBdr>
        </w:div>
        <w:div w:id="1721633525">
          <w:marLeft w:val="0"/>
          <w:marRight w:val="0"/>
          <w:marTop w:val="0"/>
          <w:marBottom w:val="0"/>
          <w:divBdr>
            <w:top w:val="none" w:sz="0" w:space="0" w:color="auto"/>
            <w:left w:val="none" w:sz="0" w:space="0" w:color="auto"/>
            <w:bottom w:val="none" w:sz="0" w:space="0" w:color="auto"/>
            <w:right w:val="none" w:sz="0" w:space="0" w:color="auto"/>
          </w:divBdr>
        </w:div>
        <w:div w:id="1807622829">
          <w:marLeft w:val="0"/>
          <w:marRight w:val="0"/>
          <w:marTop w:val="0"/>
          <w:marBottom w:val="0"/>
          <w:divBdr>
            <w:top w:val="none" w:sz="0" w:space="0" w:color="auto"/>
            <w:left w:val="none" w:sz="0" w:space="0" w:color="auto"/>
            <w:bottom w:val="none" w:sz="0" w:space="0" w:color="auto"/>
            <w:right w:val="none" w:sz="0" w:space="0" w:color="auto"/>
          </w:divBdr>
        </w:div>
        <w:div w:id="1838810650">
          <w:marLeft w:val="0"/>
          <w:marRight w:val="0"/>
          <w:marTop w:val="0"/>
          <w:marBottom w:val="0"/>
          <w:divBdr>
            <w:top w:val="none" w:sz="0" w:space="0" w:color="auto"/>
            <w:left w:val="none" w:sz="0" w:space="0" w:color="auto"/>
            <w:bottom w:val="none" w:sz="0" w:space="0" w:color="auto"/>
            <w:right w:val="none" w:sz="0" w:space="0" w:color="auto"/>
          </w:divBdr>
        </w:div>
        <w:div w:id="1856993788">
          <w:marLeft w:val="0"/>
          <w:marRight w:val="0"/>
          <w:marTop w:val="0"/>
          <w:marBottom w:val="0"/>
          <w:divBdr>
            <w:top w:val="none" w:sz="0" w:space="0" w:color="auto"/>
            <w:left w:val="none" w:sz="0" w:space="0" w:color="auto"/>
            <w:bottom w:val="none" w:sz="0" w:space="0" w:color="auto"/>
            <w:right w:val="none" w:sz="0" w:space="0" w:color="auto"/>
          </w:divBdr>
        </w:div>
        <w:div w:id="1898008612">
          <w:marLeft w:val="0"/>
          <w:marRight w:val="0"/>
          <w:marTop w:val="0"/>
          <w:marBottom w:val="0"/>
          <w:divBdr>
            <w:top w:val="none" w:sz="0" w:space="0" w:color="auto"/>
            <w:left w:val="none" w:sz="0" w:space="0" w:color="auto"/>
            <w:bottom w:val="none" w:sz="0" w:space="0" w:color="auto"/>
            <w:right w:val="none" w:sz="0" w:space="0" w:color="auto"/>
          </w:divBdr>
        </w:div>
        <w:div w:id="1904943870">
          <w:marLeft w:val="0"/>
          <w:marRight w:val="0"/>
          <w:marTop w:val="0"/>
          <w:marBottom w:val="0"/>
          <w:divBdr>
            <w:top w:val="none" w:sz="0" w:space="0" w:color="auto"/>
            <w:left w:val="none" w:sz="0" w:space="0" w:color="auto"/>
            <w:bottom w:val="none" w:sz="0" w:space="0" w:color="auto"/>
            <w:right w:val="none" w:sz="0" w:space="0" w:color="auto"/>
          </w:divBdr>
        </w:div>
        <w:div w:id="1910995693">
          <w:marLeft w:val="0"/>
          <w:marRight w:val="0"/>
          <w:marTop w:val="0"/>
          <w:marBottom w:val="0"/>
          <w:divBdr>
            <w:top w:val="none" w:sz="0" w:space="0" w:color="auto"/>
            <w:left w:val="none" w:sz="0" w:space="0" w:color="auto"/>
            <w:bottom w:val="none" w:sz="0" w:space="0" w:color="auto"/>
            <w:right w:val="none" w:sz="0" w:space="0" w:color="auto"/>
          </w:divBdr>
        </w:div>
        <w:div w:id="1940789710">
          <w:marLeft w:val="0"/>
          <w:marRight w:val="0"/>
          <w:marTop w:val="0"/>
          <w:marBottom w:val="0"/>
          <w:divBdr>
            <w:top w:val="none" w:sz="0" w:space="0" w:color="auto"/>
            <w:left w:val="none" w:sz="0" w:space="0" w:color="auto"/>
            <w:bottom w:val="none" w:sz="0" w:space="0" w:color="auto"/>
            <w:right w:val="none" w:sz="0" w:space="0" w:color="auto"/>
          </w:divBdr>
        </w:div>
        <w:div w:id="1955936987">
          <w:marLeft w:val="0"/>
          <w:marRight w:val="0"/>
          <w:marTop w:val="0"/>
          <w:marBottom w:val="0"/>
          <w:divBdr>
            <w:top w:val="none" w:sz="0" w:space="0" w:color="auto"/>
            <w:left w:val="none" w:sz="0" w:space="0" w:color="auto"/>
            <w:bottom w:val="none" w:sz="0" w:space="0" w:color="auto"/>
            <w:right w:val="none" w:sz="0" w:space="0" w:color="auto"/>
          </w:divBdr>
        </w:div>
        <w:div w:id="1998337241">
          <w:marLeft w:val="0"/>
          <w:marRight w:val="0"/>
          <w:marTop w:val="0"/>
          <w:marBottom w:val="0"/>
          <w:divBdr>
            <w:top w:val="none" w:sz="0" w:space="0" w:color="auto"/>
            <w:left w:val="none" w:sz="0" w:space="0" w:color="auto"/>
            <w:bottom w:val="none" w:sz="0" w:space="0" w:color="auto"/>
            <w:right w:val="none" w:sz="0" w:space="0" w:color="auto"/>
          </w:divBdr>
        </w:div>
        <w:div w:id="2019889697">
          <w:marLeft w:val="0"/>
          <w:marRight w:val="0"/>
          <w:marTop w:val="0"/>
          <w:marBottom w:val="0"/>
          <w:divBdr>
            <w:top w:val="none" w:sz="0" w:space="0" w:color="auto"/>
            <w:left w:val="none" w:sz="0" w:space="0" w:color="auto"/>
            <w:bottom w:val="none" w:sz="0" w:space="0" w:color="auto"/>
            <w:right w:val="none" w:sz="0" w:space="0" w:color="auto"/>
          </w:divBdr>
        </w:div>
        <w:div w:id="2141923001">
          <w:marLeft w:val="0"/>
          <w:marRight w:val="0"/>
          <w:marTop w:val="0"/>
          <w:marBottom w:val="0"/>
          <w:divBdr>
            <w:top w:val="none" w:sz="0" w:space="0" w:color="auto"/>
            <w:left w:val="none" w:sz="0" w:space="0" w:color="auto"/>
            <w:bottom w:val="none" w:sz="0" w:space="0" w:color="auto"/>
            <w:right w:val="none" w:sz="0" w:space="0" w:color="auto"/>
          </w:divBdr>
        </w:div>
        <w:div w:id="2145539726">
          <w:marLeft w:val="0"/>
          <w:marRight w:val="0"/>
          <w:marTop w:val="0"/>
          <w:marBottom w:val="0"/>
          <w:divBdr>
            <w:top w:val="none" w:sz="0" w:space="0" w:color="auto"/>
            <w:left w:val="none" w:sz="0" w:space="0" w:color="auto"/>
            <w:bottom w:val="none" w:sz="0" w:space="0" w:color="auto"/>
            <w:right w:val="none" w:sz="0" w:space="0" w:color="auto"/>
          </w:divBdr>
        </w:div>
      </w:divsChild>
    </w:div>
    <w:div w:id="1636060099">
      <w:bodyDiv w:val="1"/>
      <w:marLeft w:val="0"/>
      <w:marRight w:val="0"/>
      <w:marTop w:val="0"/>
      <w:marBottom w:val="0"/>
      <w:divBdr>
        <w:top w:val="none" w:sz="0" w:space="0" w:color="auto"/>
        <w:left w:val="none" w:sz="0" w:space="0" w:color="auto"/>
        <w:bottom w:val="none" w:sz="0" w:space="0" w:color="auto"/>
        <w:right w:val="none" w:sz="0" w:space="0" w:color="auto"/>
      </w:divBdr>
      <w:divsChild>
        <w:div w:id="1733231114">
          <w:marLeft w:val="0"/>
          <w:marRight w:val="0"/>
          <w:marTop w:val="0"/>
          <w:marBottom w:val="0"/>
          <w:divBdr>
            <w:top w:val="none" w:sz="0" w:space="0" w:color="auto"/>
            <w:left w:val="none" w:sz="0" w:space="0" w:color="auto"/>
            <w:bottom w:val="none" w:sz="0" w:space="0" w:color="auto"/>
            <w:right w:val="none" w:sz="0" w:space="0" w:color="auto"/>
          </w:divBdr>
        </w:div>
        <w:div w:id="1181971919">
          <w:marLeft w:val="0"/>
          <w:marRight w:val="0"/>
          <w:marTop w:val="0"/>
          <w:marBottom w:val="0"/>
          <w:divBdr>
            <w:top w:val="none" w:sz="0" w:space="0" w:color="auto"/>
            <w:left w:val="none" w:sz="0" w:space="0" w:color="auto"/>
            <w:bottom w:val="none" w:sz="0" w:space="0" w:color="auto"/>
            <w:right w:val="none" w:sz="0" w:space="0" w:color="auto"/>
          </w:divBdr>
        </w:div>
        <w:div w:id="838499922">
          <w:marLeft w:val="0"/>
          <w:marRight w:val="0"/>
          <w:marTop w:val="0"/>
          <w:marBottom w:val="0"/>
          <w:divBdr>
            <w:top w:val="none" w:sz="0" w:space="0" w:color="auto"/>
            <w:left w:val="none" w:sz="0" w:space="0" w:color="auto"/>
            <w:bottom w:val="none" w:sz="0" w:space="0" w:color="auto"/>
            <w:right w:val="none" w:sz="0" w:space="0" w:color="auto"/>
          </w:divBdr>
        </w:div>
        <w:div w:id="951014156">
          <w:marLeft w:val="0"/>
          <w:marRight w:val="0"/>
          <w:marTop w:val="0"/>
          <w:marBottom w:val="0"/>
          <w:divBdr>
            <w:top w:val="none" w:sz="0" w:space="0" w:color="auto"/>
            <w:left w:val="none" w:sz="0" w:space="0" w:color="auto"/>
            <w:bottom w:val="none" w:sz="0" w:space="0" w:color="auto"/>
            <w:right w:val="none" w:sz="0" w:space="0" w:color="auto"/>
          </w:divBdr>
        </w:div>
        <w:div w:id="616529192">
          <w:marLeft w:val="0"/>
          <w:marRight w:val="0"/>
          <w:marTop w:val="0"/>
          <w:marBottom w:val="0"/>
          <w:divBdr>
            <w:top w:val="none" w:sz="0" w:space="0" w:color="auto"/>
            <w:left w:val="none" w:sz="0" w:space="0" w:color="auto"/>
            <w:bottom w:val="none" w:sz="0" w:space="0" w:color="auto"/>
            <w:right w:val="none" w:sz="0" w:space="0" w:color="auto"/>
          </w:divBdr>
        </w:div>
        <w:div w:id="297339881">
          <w:marLeft w:val="0"/>
          <w:marRight w:val="0"/>
          <w:marTop w:val="0"/>
          <w:marBottom w:val="0"/>
          <w:divBdr>
            <w:top w:val="none" w:sz="0" w:space="0" w:color="auto"/>
            <w:left w:val="none" w:sz="0" w:space="0" w:color="auto"/>
            <w:bottom w:val="none" w:sz="0" w:space="0" w:color="auto"/>
            <w:right w:val="none" w:sz="0" w:space="0" w:color="auto"/>
          </w:divBdr>
        </w:div>
        <w:div w:id="111442141">
          <w:marLeft w:val="0"/>
          <w:marRight w:val="0"/>
          <w:marTop w:val="0"/>
          <w:marBottom w:val="0"/>
          <w:divBdr>
            <w:top w:val="none" w:sz="0" w:space="0" w:color="auto"/>
            <w:left w:val="none" w:sz="0" w:space="0" w:color="auto"/>
            <w:bottom w:val="none" w:sz="0" w:space="0" w:color="auto"/>
            <w:right w:val="none" w:sz="0" w:space="0" w:color="auto"/>
          </w:divBdr>
        </w:div>
      </w:divsChild>
    </w:div>
    <w:div w:id="1664236366">
      <w:bodyDiv w:val="1"/>
      <w:marLeft w:val="0"/>
      <w:marRight w:val="0"/>
      <w:marTop w:val="0"/>
      <w:marBottom w:val="0"/>
      <w:divBdr>
        <w:top w:val="none" w:sz="0" w:space="0" w:color="auto"/>
        <w:left w:val="none" w:sz="0" w:space="0" w:color="auto"/>
        <w:bottom w:val="none" w:sz="0" w:space="0" w:color="auto"/>
        <w:right w:val="none" w:sz="0" w:space="0" w:color="auto"/>
      </w:divBdr>
    </w:div>
    <w:div w:id="1690838530">
      <w:bodyDiv w:val="1"/>
      <w:marLeft w:val="0"/>
      <w:marRight w:val="0"/>
      <w:marTop w:val="0"/>
      <w:marBottom w:val="0"/>
      <w:divBdr>
        <w:top w:val="none" w:sz="0" w:space="0" w:color="auto"/>
        <w:left w:val="none" w:sz="0" w:space="0" w:color="auto"/>
        <w:bottom w:val="none" w:sz="0" w:space="0" w:color="auto"/>
        <w:right w:val="none" w:sz="0" w:space="0" w:color="auto"/>
      </w:divBdr>
      <w:divsChild>
        <w:div w:id="629946010">
          <w:marLeft w:val="0"/>
          <w:marRight w:val="0"/>
          <w:marTop w:val="0"/>
          <w:marBottom w:val="0"/>
          <w:divBdr>
            <w:top w:val="none" w:sz="0" w:space="0" w:color="auto"/>
            <w:left w:val="none" w:sz="0" w:space="0" w:color="auto"/>
            <w:bottom w:val="none" w:sz="0" w:space="0" w:color="auto"/>
            <w:right w:val="none" w:sz="0" w:space="0" w:color="auto"/>
          </w:divBdr>
        </w:div>
        <w:div w:id="775903571">
          <w:marLeft w:val="0"/>
          <w:marRight w:val="0"/>
          <w:marTop w:val="0"/>
          <w:marBottom w:val="0"/>
          <w:divBdr>
            <w:top w:val="none" w:sz="0" w:space="0" w:color="auto"/>
            <w:left w:val="none" w:sz="0" w:space="0" w:color="auto"/>
            <w:bottom w:val="none" w:sz="0" w:space="0" w:color="auto"/>
            <w:right w:val="none" w:sz="0" w:space="0" w:color="auto"/>
          </w:divBdr>
        </w:div>
        <w:div w:id="885140328">
          <w:marLeft w:val="0"/>
          <w:marRight w:val="0"/>
          <w:marTop w:val="0"/>
          <w:marBottom w:val="0"/>
          <w:divBdr>
            <w:top w:val="none" w:sz="0" w:space="0" w:color="auto"/>
            <w:left w:val="none" w:sz="0" w:space="0" w:color="auto"/>
            <w:bottom w:val="none" w:sz="0" w:space="0" w:color="auto"/>
            <w:right w:val="none" w:sz="0" w:space="0" w:color="auto"/>
          </w:divBdr>
        </w:div>
        <w:div w:id="969750748">
          <w:marLeft w:val="0"/>
          <w:marRight w:val="0"/>
          <w:marTop w:val="0"/>
          <w:marBottom w:val="0"/>
          <w:divBdr>
            <w:top w:val="none" w:sz="0" w:space="0" w:color="auto"/>
            <w:left w:val="none" w:sz="0" w:space="0" w:color="auto"/>
            <w:bottom w:val="none" w:sz="0" w:space="0" w:color="auto"/>
            <w:right w:val="none" w:sz="0" w:space="0" w:color="auto"/>
          </w:divBdr>
        </w:div>
        <w:div w:id="1134757033">
          <w:marLeft w:val="0"/>
          <w:marRight w:val="0"/>
          <w:marTop w:val="0"/>
          <w:marBottom w:val="0"/>
          <w:divBdr>
            <w:top w:val="none" w:sz="0" w:space="0" w:color="auto"/>
            <w:left w:val="none" w:sz="0" w:space="0" w:color="auto"/>
            <w:bottom w:val="none" w:sz="0" w:space="0" w:color="auto"/>
            <w:right w:val="none" w:sz="0" w:space="0" w:color="auto"/>
          </w:divBdr>
        </w:div>
        <w:div w:id="1182472320">
          <w:marLeft w:val="0"/>
          <w:marRight w:val="0"/>
          <w:marTop w:val="0"/>
          <w:marBottom w:val="0"/>
          <w:divBdr>
            <w:top w:val="none" w:sz="0" w:space="0" w:color="auto"/>
            <w:left w:val="none" w:sz="0" w:space="0" w:color="auto"/>
            <w:bottom w:val="none" w:sz="0" w:space="0" w:color="auto"/>
            <w:right w:val="none" w:sz="0" w:space="0" w:color="auto"/>
          </w:divBdr>
        </w:div>
        <w:div w:id="1253050194">
          <w:marLeft w:val="0"/>
          <w:marRight w:val="0"/>
          <w:marTop w:val="0"/>
          <w:marBottom w:val="0"/>
          <w:divBdr>
            <w:top w:val="none" w:sz="0" w:space="0" w:color="auto"/>
            <w:left w:val="none" w:sz="0" w:space="0" w:color="auto"/>
            <w:bottom w:val="none" w:sz="0" w:space="0" w:color="auto"/>
            <w:right w:val="none" w:sz="0" w:space="0" w:color="auto"/>
          </w:divBdr>
        </w:div>
        <w:div w:id="1506241138">
          <w:marLeft w:val="0"/>
          <w:marRight w:val="0"/>
          <w:marTop w:val="0"/>
          <w:marBottom w:val="0"/>
          <w:divBdr>
            <w:top w:val="none" w:sz="0" w:space="0" w:color="auto"/>
            <w:left w:val="none" w:sz="0" w:space="0" w:color="auto"/>
            <w:bottom w:val="none" w:sz="0" w:space="0" w:color="auto"/>
            <w:right w:val="none" w:sz="0" w:space="0" w:color="auto"/>
          </w:divBdr>
        </w:div>
        <w:div w:id="1674913850">
          <w:marLeft w:val="0"/>
          <w:marRight w:val="0"/>
          <w:marTop w:val="0"/>
          <w:marBottom w:val="0"/>
          <w:divBdr>
            <w:top w:val="none" w:sz="0" w:space="0" w:color="auto"/>
            <w:left w:val="none" w:sz="0" w:space="0" w:color="auto"/>
            <w:bottom w:val="none" w:sz="0" w:space="0" w:color="auto"/>
            <w:right w:val="none" w:sz="0" w:space="0" w:color="auto"/>
          </w:divBdr>
        </w:div>
        <w:div w:id="1691032350">
          <w:marLeft w:val="0"/>
          <w:marRight w:val="0"/>
          <w:marTop w:val="0"/>
          <w:marBottom w:val="0"/>
          <w:divBdr>
            <w:top w:val="none" w:sz="0" w:space="0" w:color="auto"/>
            <w:left w:val="none" w:sz="0" w:space="0" w:color="auto"/>
            <w:bottom w:val="none" w:sz="0" w:space="0" w:color="auto"/>
            <w:right w:val="none" w:sz="0" w:space="0" w:color="auto"/>
          </w:divBdr>
        </w:div>
        <w:div w:id="1854952748">
          <w:marLeft w:val="0"/>
          <w:marRight w:val="0"/>
          <w:marTop w:val="0"/>
          <w:marBottom w:val="0"/>
          <w:divBdr>
            <w:top w:val="none" w:sz="0" w:space="0" w:color="auto"/>
            <w:left w:val="none" w:sz="0" w:space="0" w:color="auto"/>
            <w:bottom w:val="none" w:sz="0" w:space="0" w:color="auto"/>
            <w:right w:val="none" w:sz="0" w:space="0" w:color="auto"/>
          </w:divBdr>
        </w:div>
        <w:div w:id="2022973048">
          <w:marLeft w:val="0"/>
          <w:marRight w:val="0"/>
          <w:marTop w:val="0"/>
          <w:marBottom w:val="0"/>
          <w:divBdr>
            <w:top w:val="none" w:sz="0" w:space="0" w:color="auto"/>
            <w:left w:val="none" w:sz="0" w:space="0" w:color="auto"/>
            <w:bottom w:val="none" w:sz="0" w:space="0" w:color="auto"/>
            <w:right w:val="none" w:sz="0" w:space="0" w:color="auto"/>
          </w:divBdr>
        </w:div>
        <w:div w:id="2076200237">
          <w:marLeft w:val="0"/>
          <w:marRight w:val="0"/>
          <w:marTop w:val="0"/>
          <w:marBottom w:val="0"/>
          <w:divBdr>
            <w:top w:val="none" w:sz="0" w:space="0" w:color="auto"/>
            <w:left w:val="none" w:sz="0" w:space="0" w:color="auto"/>
            <w:bottom w:val="none" w:sz="0" w:space="0" w:color="auto"/>
            <w:right w:val="none" w:sz="0" w:space="0" w:color="auto"/>
          </w:divBdr>
        </w:div>
      </w:divsChild>
    </w:div>
    <w:div w:id="1744447509">
      <w:bodyDiv w:val="1"/>
      <w:marLeft w:val="0"/>
      <w:marRight w:val="0"/>
      <w:marTop w:val="0"/>
      <w:marBottom w:val="0"/>
      <w:divBdr>
        <w:top w:val="none" w:sz="0" w:space="0" w:color="auto"/>
        <w:left w:val="none" w:sz="0" w:space="0" w:color="auto"/>
        <w:bottom w:val="none" w:sz="0" w:space="0" w:color="auto"/>
        <w:right w:val="none" w:sz="0" w:space="0" w:color="auto"/>
      </w:divBdr>
    </w:div>
    <w:div w:id="1746222885">
      <w:bodyDiv w:val="1"/>
      <w:marLeft w:val="0"/>
      <w:marRight w:val="0"/>
      <w:marTop w:val="0"/>
      <w:marBottom w:val="0"/>
      <w:divBdr>
        <w:top w:val="none" w:sz="0" w:space="0" w:color="auto"/>
        <w:left w:val="none" w:sz="0" w:space="0" w:color="auto"/>
        <w:bottom w:val="none" w:sz="0" w:space="0" w:color="auto"/>
        <w:right w:val="none" w:sz="0" w:space="0" w:color="auto"/>
      </w:divBdr>
      <w:divsChild>
        <w:div w:id="58334016">
          <w:marLeft w:val="0"/>
          <w:marRight w:val="0"/>
          <w:marTop w:val="0"/>
          <w:marBottom w:val="0"/>
          <w:divBdr>
            <w:top w:val="none" w:sz="0" w:space="0" w:color="auto"/>
            <w:left w:val="none" w:sz="0" w:space="0" w:color="auto"/>
            <w:bottom w:val="none" w:sz="0" w:space="0" w:color="auto"/>
            <w:right w:val="none" w:sz="0" w:space="0" w:color="auto"/>
          </w:divBdr>
        </w:div>
        <w:div w:id="248512663">
          <w:marLeft w:val="0"/>
          <w:marRight w:val="0"/>
          <w:marTop w:val="0"/>
          <w:marBottom w:val="0"/>
          <w:divBdr>
            <w:top w:val="none" w:sz="0" w:space="0" w:color="auto"/>
            <w:left w:val="none" w:sz="0" w:space="0" w:color="auto"/>
            <w:bottom w:val="none" w:sz="0" w:space="0" w:color="auto"/>
            <w:right w:val="none" w:sz="0" w:space="0" w:color="auto"/>
          </w:divBdr>
        </w:div>
        <w:div w:id="251284777">
          <w:marLeft w:val="0"/>
          <w:marRight w:val="0"/>
          <w:marTop w:val="0"/>
          <w:marBottom w:val="0"/>
          <w:divBdr>
            <w:top w:val="none" w:sz="0" w:space="0" w:color="auto"/>
            <w:left w:val="none" w:sz="0" w:space="0" w:color="auto"/>
            <w:bottom w:val="none" w:sz="0" w:space="0" w:color="auto"/>
            <w:right w:val="none" w:sz="0" w:space="0" w:color="auto"/>
          </w:divBdr>
        </w:div>
        <w:div w:id="741948097">
          <w:marLeft w:val="0"/>
          <w:marRight w:val="0"/>
          <w:marTop w:val="0"/>
          <w:marBottom w:val="0"/>
          <w:divBdr>
            <w:top w:val="none" w:sz="0" w:space="0" w:color="auto"/>
            <w:left w:val="none" w:sz="0" w:space="0" w:color="auto"/>
            <w:bottom w:val="none" w:sz="0" w:space="0" w:color="auto"/>
            <w:right w:val="none" w:sz="0" w:space="0" w:color="auto"/>
          </w:divBdr>
        </w:div>
        <w:div w:id="806313747">
          <w:marLeft w:val="0"/>
          <w:marRight w:val="0"/>
          <w:marTop w:val="0"/>
          <w:marBottom w:val="0"/>
          <w:divBdr>
            <w:top w:val="none" w:sz="0" w:space="0" w:color="auto"/>
            <w:left w:val="none" w:sz="0" w:space="0" w:color="auto"/>
            <w:bottom w:val="none" w:sz="0" w:space="0" w:color="auto"/>
            <w:right w:val="none" w:sz="0" w:space="0" w:color="auto"/>
          </w:divBdr>
        </w:div>
      </w:divsChild>
    </w:div>
    <w:div w:id="1755467167">
      <w:bodyDiv w:val="1"/>
      <w:marLeft w:val="0"/>
      <w:marRight w:val="0"/>
      <w:marTop w:val="0"/>
      <w:marBottom w:val="0"/>
      <w:divBdr>
        <w:top w:val="none" w:sz="0" w:space="0" w:color="auto"/>
        <w:left w:val="none" w:sz="0" w:space="0" w:color="auto"/>
        <w:bottom w:val="none" w:sz="0" w:space="0" w:color="auto"/>
        <w:right w:val="none" w:sz="0" w:space="0" w:color="auto"/>
      </w:divBdr>
      <w:divsChild>
        <w:div w:id="1265335283">
          <w:marLeft w:val="0"/>
          <w:marRight w:val="0"/>
          <w:marTop w:val="0"/>
          <w:marBottom w:val="0"/>
          <w:divBdr>
            <w:top w:val="none" w:sz="0" w:space="0" w:color="auto"/>
            <w:left w:val="none" w:sz="0" w:space="0" w:color="auto"/>
            <w:bottom w:val="none" w:sz="0" w:space="0" w:color="auto"/>
            <w:right w:val="none" w:sz="0" w:space="0" w:color="auto"/>
          </w:divBdr>
        </w:div>
        <w:div w:id="1418014079">
          <w:marLeft w:val="0"/>
          <w:marRight w:val="0"/>
          <w:marTop w:val="0"/>
          <w:marBottom w:val="0"/>
          <w:divBdr>
            <w:top w:val="none" w:sz="0" w:space="0" w:color="auto"/>
            <w:left w:val="none" w:sz="0" w:space="0" w:color="auto"/>
            <w:bottom w:val="none" w:sz="0" w:space="0" w:color="auto"/>
            <w:right w:val="none" w:sz="0" w:space="0" w:color="auto"/>
          </w:divBdr>
        </w:div>
        <w:div w:id="1849710280">
          <w:marLeft w:val="0"/>
          <w:marRight w:val="0"/>
          <w:marTop w:val="0"/>
          <w:marBottom w:val="0"/>
          <w:divBdr>
            <w:top w:val="none" w:sz="0" w:space="0" w:color="auto"/>
            <w:left w:val="none" w:sz="0" w:space="0" w:color="auto"/>
            <w:bottom w:val="none" w:sz="0" w:space="0" w:color="auto"/>
            <w:right w:val="none" w:sz="0" w:space="0" w:color="auto"/>
          </w:divBdr>
        </w:div>
      </w:divsChild>
    </w:div>
    <w:div w:id="1769882801">
      <w:bodyDiv w:val="1"/>
      <w:marLeft w:val="0"/>
      <w:marRight w:val="0"/>
      <w:marTop w:val="0"/>
      <w:marBottom w:val="0"/>
      <w:divBdr>
        <w:top w:val="none" w:sz="0" w:space="0" w:color="auto"/>
        <w:left w:val="none" w:sz="0" w:space="0" w:color="auto"/>
        <w:bottom w:val="none" w:sz="0" w:space="0" w:color="auto"/>
        <w:right w:val="none" w:sz="0" w:space="0" w:color="auto"/>
      </w:divBdr>
    </w:div>
    <w:div w:id="1770928476">
      <w:bodyDiv w:val="1"/>
      <w:marLeft w:val="0"/>
      <w:marRight w:val="0"/>
      <w:marTop w:val="0"/>
      <w:marBottom w:val="0"/>
      <w:divBdr>
        <w:top w:val="none" w:sz="0" w:space="0" w:color="auto"/>
        <w:left w:val="none" w:sz="0" w:space="0" w:color="auto"/>
        <w:bottom w:val="none" w:sz="0" w:space="0" w:color="auto"/>
        <w:right w:val="none" w:sz="0" w:space="0" w:color="auto"/>
      </w:divBdr>
      <w:divsChild>
        <w:div w:id="537934033">
          <w:marLeft w:val="0"/>
          <w:marRight w:val="0"/>
          <w:marTop w:val="0"/>
          <w:marBottom w:val="0"/>
          <w:divBdr>
            <w:top w:val="none" w:sz="0" w:space="0" w:color="auto"/>
            <w:left w:val="none" w:sz="0" w:space="0" w:color="auto"/>
            <w:bottom w:val="none" w:sz="0" w:space="0" w:color="auto"/>
            <w:right w:val="none" w:sz="0" w:space="0" w:color="auto"/>
          </w:divBdr>
        </w:div>
        <w:div w:id="703023236">
          <w:marLeft w:val="0"/>
          <w:marRight w:val="0"/>
          <w:marTop w:val="0"/>
          <w:marBottom w:val="0"/>
          <w:divBdr>
            <w:top w:val="none" w:sz="0" w:space="0" w:color="auto"/>
            <w:left w:val="none" w:sz="0" w:space="0" w:color="auto"/>
            <w:bottom w:val="none" w:sz="0" w:space="0" w:color="auto"/>
            <w:right w:val="none" w:sz="0" w:space="0" w:color="auto"/>
          </w:divBdr>
        </w:div>
        <w:div w:id="1005286689">
          <w:marLeft w:val="0"/>
          <w:marRight w:val="0"/>
          <w:marTop w:val="0"/>
          <w:marBottom w:val="0"/>
          <w:divBdr>
            <w:top w:val="none" w:sz="0" w:space="0" w:color="auto"/>
            <w:left w:val="none" w:sz="0" w:space="0" w:color="auto"/>
            <w:bottom w:val="none" w:sz="0" w:space="0" w:color="auto"/>
            <w:right w:val="none" w:sz="0" w:space="0" w:color="auto"/>
          </w:divBdr>
        </w:div>
        <w:div w:id="1040982531">
          <w:marLeft w:val="0"/>
          <w:marRight w:val="0"/>
          <w:marTop w:val="0"/>
          <w:marBottom w:val="0"/>
          <w:divBdr>
            <w:top w:val="none" w:sz="0" w:space="0" w:color="auto"/>
            <w:left w:val="none" w:sz="0" w:space="0" w:color="auto"/>
            <w:bottom w:val="none" w:sz="0" w:space="0" w:color="auto"/>
            <w:right w:val="none" w:sz="0" w:space="0" w:color="auto"/>
          </w:divBdr>
        </w:div>
      </w:divsChild>
    </w:div>
    <w:div w:id="18019196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53">
          <w:marLeft w:val="0"/>
          <w:marRight w:val="0"/>
          <w:marTop w:val="0"/>
          <w:marBottom w:val="0"/>
          <w:divBdr>
            <w:top w:val="none" w:sz="0" w:space="0" w:color="auto"/>
            <w:left w:val="none" w:sz="0" w:space="0" w:color="auto"/>
            <w:bottom w:val="none" w:sz="0" w:space="0" w:color="auto"/>
            <w:right w:val="none" w:sz="0" w:space="0" w:color="auto"/>
          </w:divBdr>
        </w:div>
        <w:div w:id="232473356">
          <w:marLeft w:val="0"/>
          <w:marRight w:val="0"/>
          <w:marTop w:val="0"/>
          <w:marBottom w:val="0"/>
          <w:divBdr>
            <w:top w:val="none" w:sz="0" w:space="0" w:color="auto"/>
            <w:left w:val="none" w:sz="0" w:space="0" w:color="auto"/>
            <w:bottom w:val="none" w:sz="0" w:space="0" w:color="auto"/>
            <w:right w:val="none" w:sz="0" w:space="0" w:color="auto"/>
          </w:divBdr>
        </w:div>
        <w:div w:id="684750837">
          <w:marLeft w:val="0"/>
          <w:marRight w:val="0"/>
          <w:marTop w:val="0"/>
          <w:marBottom w:val="0"/>
          <w:divBdr>
            <w:top w:val="none" w:sz="0" w:space="0" w:color="auto"/>
            <w:left w:val="none" w:sz="0" w:space="0" w:color="auto"/>
            <w:bottom w:val="none" w:sz="0" w:space="0" w:color="auto"/>
            <w:right w:val="none" w:sz="0" w:space="0" w:color="auto"/>
          </w:divBdr>
        </w:div>
        <w:div w:id="732311441">
          <w:marLeft w:val="0"/>
          <w:marRight w:val="0"/>
          <w:marTop w:val="0"/>
          <w:marBottom w:val="0"/>
          <w:divBdr>
            <w:top w:val="none" w:sz="0" w:space="0" w:color="auto"/>
            <w:left w:val="none" w:sz="0" w:space="0" w:color="auto"/>
            <w:bottom w:val="none" w:sz="0" w:space="0" w:color="auto"/>
            <w:right w:val="none" w:sz="0" w:space="0" w:color="auto"/>
          </w:divBdr>
        </w:div>
        <w:div w:id="860241090">
          <w:marLeft w:val="0"/>
          <w:marRight w:val="0"/>
          <w:marTop w:val="0"/>
          <w:marBottom w:val="0"/>
          <w:divBdr>
            <w:top w:val="none" w:sz="0" w:space="0" w:color="auto"/>
            <w:left w:val="none" w:sz="0" w:space="0" w:color="auto"/>
            <w:bottom w:val="none" w:sz="0" w:space="0" w:color="auto"/>
            <w:right w:val="none" w:sz="0" w:space="0" w:color="auto"/>
          </w:divBdr>
        </w:div>
        <w:div w:id="1145202801">
          <w:marLeft w:val="0"/>
          <w:marRight w:val="0"/>
          <w:marTop w:val="0"/>
          <w:marBottom w:val="0"/>
          <w:divBdr>
            <w:top w:val="none" w:sz="0" w:space="0" w:color="auto"/>
            <w:left w:val="none" w:sz="0" w:space="0" w:color="auto"/>
            <w:bottom w:val="none" w:sz="0" w:space="0" w:color="auto"/>
            <w:right w:val="none" w:sz="0" w:space="0" w:color="auto"/>
          </w:divBdr>
        </w:div>
        <w:div w:id="1239704931">
          <w:marLeft w:val="0"/>
          <w:marRight w:val="0"/>
          <w:marTop w:val="0"/>
          <w:marBottom w:val="0"/>
          <w:divBdr>
            <w:top w:val="none" w:sz="0" w:space="0" w:color="auto"/>
            <w:left w:val="none" w:sz="0" w:space="0" w:color="auto"/>
            <w:bottom w:val="none" w:sz="0" w:space="0" w:color="auto"/>
            <w:right w:val="none" w:sz="0" w:space="0" w:color="auto"/>
          </w:divBdr>
        </w:div>
        <w:div w:id="1388412707">
          <w:marLeft w:val="0"/>
          <w:marRight w:val="0"/>
          <w:marTop w:val="0"/>
          <w:marBottom w:val="0"/>
          <w:divBdr>
            <w:top w:val="none" w:sz="0" w:space="0" w:color="auto"/>
            <w:left w:val="none" w:sz="0" w:space="0" w:color="auto"/>
            <w:bottom w:val="none" w:sz="0" w:space="0" w:color="auto"/>
            <w:right w:val="none" w:sz="0" w:space="0" w:color="auto"/>
          </w:divBdr>
        </w:div>
        <w:div w:id="1487358187">
          <w:marLeft w:val="0"/>
          <w:marRight w:val="0"/>
          <w:marTop w:val="0"/>
          <w:marBottom w:val="0"/>
          <w:divBdr>
            <w:top w:val="none" w:sz="0" w:space="0" w:color="auto"/>
            <w:left w:val="none" w:sz="0" w:space="0" w:color="auto"/>
            <w:bottom w:val="none" w:sz="0" w:space="0" w:color="auto"/>
            <w:right w:val="none" w:sz="0" w:space="0" w:color="auto"/>
          </w:divBdr>
        </w:div>
        <w:div w:id="1706296703">
          <w:marLeft w:val="0"/>
          <w:marRight w:val="0"/>
          <w:marTop w:val="0"/>
          <w:marBottom w:val="0"/>
          <w:divBdr>
            <w:top w:val="none" w:sz="0" w:space="0" w:color="auto"/>
            <w:left w:val="none" w:sz="0" w:space="0" w:color="auto"/>
            <w:bottom w:val="none" w:sz="0" w:space="0" w:color="auto"/>
            <w:right w:val="none" w:sz="0" w:space="0" w:color="auto"/>
          </w:divBdr>
        </w:div>
        <w:div w:id="1992905852">
          <w:marLeft w:val="0"/>
          <w:marRight w:val="0"/>
          <w:marTop w:val="0"/>
          <w:marBottom w:val="0"/>
          <w:divBdr>
            <w:top w:val="none" w:sz="0" w:space="0" w:color="auto"/>
            <w:left w:val="none" w:sz="0" w:space="0" w:color="auto"/>
            <w:bottom w:val="none" w:sz="0" w:space="0" w:color="auto"/>
            <w:right w:val="none" w:sz="0" w:space="0" w:color="auto"/>
          </w:divBdr>
        </w:div>
      </w:divsChild>
    </w:div>
    <w:div w:id="1802796922">
      <w:bodyDiv w:val="1"/>
      <w:marLeft w:val="0"/>
      <w:marRight w:val="0"/>
      <w:marTop w:val="0"/>
      <w:marBottom w:val="0"/>
      <w:divBdr>
        <w:top w:val="none" w:sz="0" w:space="0" w:color="auto"/>
        <w:left w:val="none" w:sz="0" w:space="0" w:color="auto"/>
        <w:bottom w:val="none" w:sz="0" w:space="0" w:color="auto"/>
        <w:right w:val="none" w:sz="0" w:space="0" w:color="auto"/>
      </w:divBdr>
    </w:div>
    <w:div w:id="1806845697">
      <w:bodyDiv w:val="1"/>
      <w:marLeft w:val="0"/>
      <w:marRight w:val="0"/>
      <w:marTop w:val="0"/>
      <w:marBottom w:val="0"/>
      <w:divBdr>
        <w:top w:val="none" w:sz="0" w:space="0" w:color="auto"/>
        <w:left w:val="none" w:sz="0" w:space="0" w:color="auto"/>
        <w:bottom w:val="none" w:sz="0" w:space="0" w:color="auto"/>
        <w:right w:val="none" w:sz="0" w:space="0" w:color="auto"/>
      </w:divBdr>
    </w:div>
    <w:div w:id="1815877917">
      <w:bodyDiv w:val="1"/>
      <w:marLeft w:val="0"/>
      <w:marRight w:val="0"/>
      <w:marTop w:val="0"/>
      <w:marBottom w:val="0"/>
      <w:divBdr>
        <w:top w:val="none" w:sz="0" w:space="0" w:color="auto"/>
        <w:left w:val="none" w:sz="0" w:space="0" w:color="auto"/>
        <w:bottom w:val="none" w:sz="0" w:space="0" w:color="auto"/>
        <w:right w:val="none" w:sz="0" w:space="0" w:color="auto"/>
      </w:divBdr>
      <w:divsChild>
        <w:div w:id="640966986">
          <w:marLeft w:val="0"/>
          <w:marRight w:val="0"/>
          <w:marTop w:val="0"/>
          <w:marBottom w:val="0"/>
          <w:divBdr>
            <w:top w:val="none" w:sz="0" w:space="0" w:color="auto"/>
            <w:left w:val="none" w:sz="0" w:space="0" w:color="auto"/>
            <w:bottom w:val="none" w:sz="0" w:space="0" w:color="auto"/>
            <w:right w:val="none" w:sz="0" w:space="0" w:color="auto"/>
          </w:divBdr>
          <w:divsChild>
            <w:div w:id="2096779104">
              <w:marLeft w:val="75"/>
              <w:marRight w:val="75"/>
              <w:marTop w:val="0"/>
              <w:marBottom w:val="0"/>
              <w:divBdr>
                <w:top w:val="none" w:sz="0" w:space="0" w:color="auto"/>
                <w:left w:val="none" w:sz="0" w:space="0" w:color="auto"/>
                <w:bottom w:val="none" w:sz="0" w:space="0" w:color="auto"/>
                <w:right w:val="none" w:sz="0" w:space="0" w:color="auto"/>
              </w:divBdr>
              <w:divsChild>
                <w:div w:id="10746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11835">
      <w:bodyDiv w:val="1"/>
      <w:marLeft w:val="0"/>
      <w:marRight w:val="0"/>
      <w:marTop w:val="0"/>
      <w:marBottom w:val="0"/>
      <w:divBdr>
        <w:top w:val="none" w:sz="0" w:space="0" w:color="auto"/>
        <w:left w:val="none" w:sz="0" w:space="0" w:color="auto"/>
        <w:bottom w:val="none" w:sz="0" w:space="0" w:color="auto"/>
        <w:right w:val="none" w:sz="0" w:space="0" w:color="auto"/>
      </w:divBdr>
      <w:divsChild>
        <w:div w:id="188224781">
          <w:marLeft w:val="0"/>
          <w:marRight w:val="0"/>
          <w:marTop w:val="0"/>
          <w:marBottom w:val="0"/>
          <w:divBdr>
            <w:top w:val="none" w:sz="0" w:space="0" w:color="auto"/>
            <w:left w:val="none" w:sz="0" w:space="0" w:color="auto"/>
            <w:bottom w:val="none" w:sz="0" w:space="0" w:color="auto"/>
            <w:right w:val="none" w:sz="0" w:space="0" w:color="auto"/>
          </w:divBdr>
        </w:div>
        <w:div w:id="317155766">
          <w:marLeft w:val="0"/>
          <w:marRight w:val="0"/>
          <w:marTop w:val="0"/>
          <w:marBottom w:val="0"/>
          <w:divBdr>
            <w:top w:val="none" w:sz="0" w:space="0" w:color="auto"/>
            <w:left w:val="none" w:sz="0" w:space="0" w:color="auto"/>
            <w:bottom w:val="none" w:sz="0" w:space="0" w:color="auto"/>
            <w:right w:val="none" w:sz="0" w:space="0" w:color="auto"/>
          </w:divBdr>
        </w:div>
        <w:div w:id="427577717">
          <w:marLeft w:val="0"/>
          <w:marRight w:val="0"/>
          <w:marTop w:val="0"/>
          <w:marBottom w:val="0"/>
          <w:divBdr>
            <w:top w:val="none" w:sz="0" w:space="0" w:color="auto"/>
            <w:left w:val="none" w:sz="0" w:space="0" w:color="auto"/>
            <w:bottom w:val="none" w:sz="0" w:space="0" w:color="auto"/>
            <w:right w:val="none" w:sz="0" w:space="0" w:color="auto"/>
          </w:divBdr>
        </w:div>
        <w:div w:id="686298638">
          <w:marLeft w:val="0"/>
          <w:marRight w:val="0"/>
          <w:marTop w:val="0"/>
          <w:marBottom w:val="0"/>
          <w:divBdr>
            <w:top w:val="none" w:sz="0" w:space="0" w:color="auto"/>
            <w:left w:val="none" w:sz="0" w:space="0" w:color="auto"/>
            <w:bottom w:val="none" w:sz="0" w:space="0" w:color="auto"/>
            <w:right w:val="none" w:sz="0" w:space="0" w:color="auto"/>
          </w:divBdr>
        </w:div>
        <w:div w:id="853348270">
          <w:marLeft w:val="0"/>
          <w:marRight w:val="0"/>
          <w:marTop w:val="0"/>
          <w:marBottom w:val="0"/>
          <w:divBdr>
            <w:top w:val="none" w:sz="0" w:space="0" w:color="auto"/>
            <w:left w:val="none" w:sz="0" w:space="0" w:color="auto"/>
            <w:bottom w:val="none" w:sz="0" w:space="0" w:color="auto"/>
            <w:right w:val="none" w:sz="0" w:space="0" w:color="auto"/>
          </w:divBdr>
        </w:div>
        <w:div w:id="861086382">
          <w:marLeft w:val="0"/>
          <w:marRight w:val="0"/>
          <w:marTop w:val="0"/>
          <w:marBottom w:val="0"/>
          <w:divBdr>
            <w:top w:val="none" w:sz="0" w:space="0" w:color="auto"/>
            <w:left w:val="none" w:sz="0" w:space="0" w:color="auto"/>
            <w:bottom w:val="none" w:sz="0" w:space="0" w:color="auto"/>
            <w:right w:val="none" w:sz="0" w:space="0" w:color="auto"/>
          </w:divBdr>
        </w:div>
        <w:div w:id="1361082427">
          <w:marLeft w:val="0"/>
          <w:marRight w:val="0"/>
          <w:marTop w:val="0"/>
          <w:marBottom w:val="0"/>
          <w:divBdr>
            <w:top w:val="none" w:sz="0" w:space="0" w:color="auto"/>
            <w:left w:val="none" w:sz="0" w:space="0" w:color="auto"/>
            <w:bottom w:val="none" w:sz="0" w:space="0" w:color="auto"/>
            <w:right w:val="none" w:sz="0" w:space="0" w:color="auto"/>
          </w:divBdr>
        </w:div>
        <w:div w:id="1831680183">
          <w:marLeft w:val="0"/>
          <w:marRight w:val="0"/>
          <w:marTop w:val="0"/>
          <w:marBottom w:val="0"/>
          <w:divBdr>
            <w:top w:val="none" w:sz="0" w:space="0" w:color="auto"/>
            <w:left w:val="none" w:sz="0" w:space="0" w:color="auto"/>
            <w:bottom w:val="none" w:sz="0" w:space="0" w:color="auto"/>
            <w:right w:val="none" w:sz="0" w:space="0" w:color="auto"/>
          </w:divBdr>
        </w:div>
        <w:div w:id="1940986066">
          <w:marLeft w:val="0"/>
          <w:marRight w:val="0"/>
          <w:marTop w:val="0"/>
          <w:marBottom w:val="0"/>
          <w:divBdr>
            <w:top w:val="none" w:sz="0" w:space="0" w:color="auto"/>
            <w:left w:val="none" w:sz="0" w:space="0" w:color="auto"/>
            <w:bottom w:val="none" w:sz="0" w:space="0" w:color="auto"/>
            <w:right w:val="none" w:sz="0" w:space="0" w:color="auto"/>
          </w:divBdr>
        </w:div>
      </w:divsChild>
    </w:div>
    <w:div w:id="1888638218">
      <w:bodyDiv w:val="1"/>
      <w:marLeft w:val="0"/>
      <w:marRight w:val="0"/>
      <w:marTop w:val="0"/>
      <w:marBottom w:val="0"/>
      <w:divBdr>
        <w:top w:val="none" w:sz="0" w:space="0" w:color="auto"/>
        <w:left w:val="none" w:sz="0" w:space="0" w:color="auto"/>
        <w:bottom w:val="none" w:sz="0" w:space="0" w:color="auto"/>
        <w:right w:val="none" w:sz="0" w:space="0" w:color="auto"/>
      </w:divBdr>
    </w:div>
    <w:div w:id="1910119338">
      <w:bodyDiv w:val="1"/>
      <w:marLeft w:val="0"/>
      <w:marRight w:val="0"/>
      <w:marTop w:val="0"/>
      <w:marBottom w:val="0"/>
      <w:divBdr>
        <w:top w:val="none" w:sz="0" w:space="0" w:color="auto"/>
        <w:left w:val="none" w:sz="0" w:space="0" w:color="auto"/>
        <w:bottom w:val="none" w:sz="0" w:space="0" w:color="auto"/>
        <w:right w:val="none" w:sz="0" w:space="0" w:color="auto"/>
      </w:divBdr>
      <w:divsChild>
        <w:div w:id="673538127">
          <w:marLeft w:val="0"/>
          <w:marRight w:val="0"/>
          <w:marTop w:val="0"/>
          <w:marBottom w:val="0"/>
          <w:divBdr>
            <w:top w:val="none" w:sz="0" w:space="0" w:color="auto"/>
            <w:left w:val="none" w:sz="0" w:space="0" w:color="auto"/>
            <w:bottom w:val="none" w:sz="0" w:space="0" w:color="auto"/>
            <w:right w:val="none" w:sz="0" w:space="0" w:color="auto"/>
          </w:divBdr>
        </w:div>
        <w:div w:id="1359698486">
          <w:marLeft w:val="0"/>
          <w:marRight w:val="0"/>
          <w:marTop w:val="0"/>
          <w:marBottom w:val="0"/>
          <w:divBdr>
            <w:top w:val="none" w:sz="0" w:space="0" w:color="auto"/>
            <w:left w:val="none" w:sz="0" w:space="0" w:color="auto"/>
            <w:bottom w:val="none" w:sz="0" w:space="0" w:color="auto"/>
            <w:right w:val="none" w:sz="0" w:space="0" w:color="auto"/>
          </w:divBdr>
        </w:div>
        <w:div w:id="1360282321">
          <w:marLeft w:val="0"/>
          <w:marRight w:val="0"/>
          <w:marTop w:val="0"/>
          <w:marBottom w:val="0"/>
          <w:divBdr>
            <w:top w:val="none" w:sz="0" w:space="0" w:color="auto"/>
            <w:left w:val="none" w:sz="0" w:space="0" w:color="auto"/>
            <w:bottom w:val="none" w:sz="0" w:space="0" w:color="auto"/>
            <w:right w:val="none" w:sz="0" w:space="0" w:color="auto"/>
          </w:divBdr>
        </w:div>
        <w:div w:id="1632059179">
          <w:marLeft w:val="0"/>
          <w:marRight w:val="0"/>
          <w:marTop w:val="0"/>
          <w:marBottom w:val="0"/>
          <w:divBdr>
            <w:top w:val="none" w:sz="0" w:space="0" w:color="auto"/>
            <w:left w:val="none" w:sz="0" w:space="0" w:color="auto"/>
            <w:bottom w:val="none" w:sz="0" w:space="0" w:color="auto"/>
            <w:right w:val="none" w:sz="0" w:space="0" w:color="auto"/>
          </w:divBdr>
        </w:div>
        <w:div w:id="1700666369">
          <w:marLeft w:val="0"/>
          <w:marRight w:val="0"/>
          <w:marTop w:val="0"/>
          <w:marBottom w:val="0"/>
          <w:divBdr>
            <w:top w:val="none" w:sz="0" w:space="0" w:color="auto"/>
            <w:left w:val="none" w:sz="0" w:space="0" w:color="auto"/>
            <w:bottom w:val="none" w:sz="0" w:space="0" w:color="auto"/>
            <w:right w:val="none" w:sz="0" w:space="0" w:color="auto"/>
          </w:divBdr>
        </w:div>
        <w:div w:id="1869751804">
          <w:marLeft w:val="0"/>
          <w:marRight w:val="0"/>
          <w:marTop w:val="0"/>
          <w:marBottom w:val="0"/>
          <w:divBdr>
            <w:top w:val="none" w:sz="0" w:space="0" w:color="auto"/>
            <w:left w:val="none" w:sz="0" w:space="0" w:color="auto"/>
            <w:bottom w:val="none" w:sz="0" w:space="0" w:color="auto"/>
            <w:right w:val="none" w:sz="0" w:space="0" w:color="auto"/>
          </w:divBdr>
        </w:div>
        <w:div w:id="2035226536">
          <w:marLeft w:val="0"/>
          <w:marRight w:val="0"/>
          <w:marTop w:val="0"/>
          <w:marBottom w:val="0"/>
          <w:divBdr>
            <w:top w:val="none" w:sz="0" w:space="0" w:color="auto"/>
            <w:left w:val="none" w:sz="0" w:space="0" w:color="auto"/>
            <w:bottom w:val="none" w:sz="0" w:space="0" w:color="auto"/>
            <w:right w:val="none" w:sz="0" w:space="0" w:color="auto"/>
          </w:divBdr>
        </w:div>
      </w:divsChild>
    </w:div>
    <w:div w:id="1929268256">
      <w:bodyDiv w:val="1"/>
      <w:marLeft w:val="0"/>
      <w:marRight w:val="0"/>
      <w:marTop w:val="0"/>
      <w:marBottom w:val="0"/>
      <w:divBdr>
        <w:top w:val="none" w:sz="0" w:space="0" w:color="auto"/>
        <w:left w:val="none" w:sz="0" w:space="0" w:color="auto"/>
        <w:bottom w:val="none" w:sz="0" w:space="0" w:color="auto"/>
        <w:right w:val="none" w:sz="0" w:space="0" w:color="auto"/>
      </w:divBdr>
    </w:div>
    <w:div w:id="1946956066">
      <w:bodyDiv w:val="1"/>
      <w:marLeft w:val="0"/>
      <w:marRight w:val="0"/>
      <w:marTop w:val="0"/>
      <w:marBottom w:val="0"/>
      <w:divBdr>
        <w:top w:val="none" w:sz="0" w:space="0" w:color="auto"/>
        <w:left w:val="none" w:sz="0" w:space="0" w:color="auto"/>
        <w:bottom w:val="none" w:sz="0" w:space="0" w:color="auto"/>
        <w:right w:val="none" w:sz="0" w:space="0" w:color="auto"/>
      </w:divBdr>
    </w:div>
    <w:div w:id="1965498914">
      <w:bodyDiv w:val="1"/>
      <w:marLeft w:val="0"/>
      <w:marRight w:val="0"/>
      <w:marTop w:val="0"/>
      <w:marBottom w:val="0"/>
      <w:divBdr>
        <w:top w:val="none" w:sz="0" w:space="0" w:color="auto"/>
        <w:left w:val="none" w:sz="0" w:space="0" w:color="auto"/>
        <w:bottom w:val="none" w:sz="0" w:space="0" w:color="auto"/>
        <w:right w:val="none" w:sz="0" w:space="0" w:color="auto"/>
      </w:divBdr>
    </w:div>
    <w:div w:id="1994991807">
      <w:bodyDiv w:val="1"/>
      <w:marLeft w:val="0"/>
      <w:marRight w:val="0"/>
      <w:marTop w:val="0"/>
      <w:marBottom w:val="0"/>
      <w:divBdr>
        <w:top w:val="none" w:sz="0" w:space="0" w:color="auto"/>
        <w:left w:val="none" w:sz="0" w:space="0" w:color="auto"/>
        <w:bottom w:val="none" w:sz="0" w:space="0" w:color="auto"/>
        <w:right w:val="none" w:sz="0" w:space="0" w:color="auto"/>
      </w:divBdr>
    </w:div>
    <w:div w:id="2010525634">
      <w:bodyDiv w:val="1"/>
      <w:marLeft w:val="0"/>
      <w:marRight w:val="0"/>
      <w:marTop w:val="0"/>
      <w:marBottom w:val="0"/>
      <w:divBdr>
        <w:top w:val="none" w:sz="0" w:space="0" w:color="auto"/>
        <w:left w:val="none" w:sz="0" w:space="0" w:color="auto"/>
        <w:bottom w:val="none" w:sz="0" w:space="0" w:color="auto"/>
        <w:right w:val="none" w:sz="0" w:space="0" w:color="auto"/>
      </w:divBdr>
      <w:divsChild>
        <w:div w:id="66342828">
          <w:marLeft w:val="0"/>
          <w:marRight w:val="0"/>
          <w:marTop w:val="0"/>
          <w:marBottom w:val="0"/>
          <w:divBdr>
            <w:top w:val="none" w:sz="0" w:space="0" w:color="auto"/>
            <w:left w:val="none" w:sz="0" w:space="0" w:color="auto"/>
            <w:bottom w:val="none" w:sz="0" w:space="0" w:color="auto"/>
            <w:right w:val="none" w:sz="0" w:space="0" w:color="auto"/>
          </w:divBdr>
        </w:div>
        <w:div w:id="106706976">
          <w:marLeft w:val="0"/>
          <w:marRight w:val="0"/>
          <w:marTop w:val="0"/>
          <w:marBottom w:val="0"/>
          <w:divBdr>
            <w:top w:val="none" w:sz="0" w:space="0" w:color="auto"/>
            <w:left w:val="none" w:sz="0" w:space="0" w:color="auto"/>
            <w:bottom w:val="none" w:sz="0" w:space="0" w:color="auto"/>
            <w:right w:val="none" w:sz="0" w:space="0" w:color="auto"/>
          </w:divBdr>
        </w:div>
        <w:div w:id="139613348">
          <w:marLeft w:val="0"/>
          <w:marRight w:val="0"/>
          <w:marTop w:val="0"/>
          <w:marBottom w:val="0"/>
          <w:divBdr>
            <w:top w:val="none" w:sz="0" w:space="0" w:color="auto"/>
            <w:left w:val="none" w:sz="0" w:space="0" w:color="auto"/>
            <w:bottom w:val="none" w:sz="0" w:space="0" w:color="auto"/>
            <w:right w:val="none" w:sz="0" w:space="0" w:color="auto"/>
          </w:divBdr>
        </w:div>
        <w:div w:id="154494924">
          <w:marLeft w:val="0"/>
          <w:marRight w:val="0"/>
          <w:marTop w:val="0"/>
          <w:marBottom w:val="0"/>
          <w:divBdr>
            <w:top w:val="none" w:sz="0" w:space="0" w:color="auto"/>
            <w:left w:val="none" w:sz="0" w:space="0" w:color="auto"/>
            <w:bottom w:val="none" w:sz="0" w:space="0" w:color="auto"/>
            <w:right w:val="none" w:sz="0" w:space="0" w:color="auto"/>
          </w:divBdr>
        </w:div>
        <w:div w:id="244874535">
          <w:marLeft w:val="0"/>
          <w:marRight w:val="0"/>
          <w:marTop w:val="0"/>
          <w:marBottom w:val="0"/>
          <w:divBdr>
            <w:top w:val="none" w:sz="0" w:space="0" w:color="auto"/>
            <w:left w:val="none" w:sz="0" w:space="0" w:color="auto"/>
            <w:bottom w:val="none" w:sz="0" w:space="0" w:color="auto"/>
            <w:right w:val="none" w:sz="0" w:space="0" w:color="auto"/>
          </w:divBdr>
        </w:div>
        <w:div w:id="358240500">
          <w:marLeft w:val="0"/>
          <w:marRight w:val="0"/>
          <w:marTop w:val="0"/>
          <w:marBottom w:val="0"/>
          <w:divBdr>
            <w:top w:val="none" w:sz="0" w:space="0" w:color="auto"/>
            <w:left w:val="none" w:sz="0" w:space="0" w:color="auto"/>
            <w:bottom w:val="none" w:sz="0" w:space="0" w:color="auto"/>
            <w:right w:val="none" w:sz="0" w:space="0" w:color="auto"/>
          </w:divBdr>
        </w:div>
        <w:div w:id="408697200">
          <w:marLeft w:val="0"/>
          <w:marRight w:val="0"/>
          <w:marTop w:val="0"/>
          <w:marBottom w:val="0"/>
          <w:divBdr>
            <w:top w:val="none" w:sz="0" w:space="0" w:color="auto"/>
            <w:left w:val="none" w:sz="0" w:space="0" w:color="auto"/>
            <w:bottom w:val="none" w:sz="0" w:space="0" w:color="auto"/>
            <w:right w:val="none" w:sz="0" w:space="0" w:color="auto"/>
          </w:divBdr>
        </w:div>
        <w:div w:id="565341728">
          <w:marLeft w:val="0"/>
          <w:marRight w:val="0"/>
          <w:marTop w:val="0"/>
          <w:marBottom w:val="0"/>
          <w:divBdr>
            <w:top w:val="none" w:sz="0" w:space="0" w:color="auto"/>
            <w:left w:val="none" w:sz="0" w:space="0" w:color="auto"/>
            <w:bottom w:val="none" w:sz="0" w:space="0" w:color="auto"/>
            <w:right w:val="none" w:sz="0" w:space="0" w:color="auto"/>
          </w:divBdr>
        </w:div>
        <w:div w:id="572205056">
          <w:marLeft w:val="0"/>
          <w:marRight w:val="0"/>
          <w:marTop w:val="0"/>
          <w:marBottom w:val="0"/>
          <w:divBdr>
            <w:top w:val="none" w:sz="0" w:space="0" w:color="auto"/>
            <w:left w:val="none" w:sz="0" w:space="0" w:color="auto"/>
            <w:bottom w:val="none" w:sz="0" w:space="0" w:color="auto"/>
            <w:right w:val="none" w:sz="0" w:space="0" w:color="auto"/>
          </w:divBdr>
        </w:div>
        <w:div w:id="575359029">
          <w:marLeft w:val="0"/>
          <w:marRight w:val="0"/>
          <w:marTop w:val="0"/>
          <w:marBottom w:val="0"/>
          <w:divBdr>
            <w:top w:val="none" w:sz="0" w:space="0" w:color="auto"/>
            <w:left w:val="none" w:sz="0" w:space="0" w:color="auto"/>
            <w:bottom w:val="none" w:sz="0" w:space="0" w:color="auto"/>
            <w:right w:val="none" w:sz="0" w:space="0" w:color="auto"/>
          </w:divBdr>
        </w:div>
        <w:div w:id="676036006">
          <w:marLeft w:val="0"/>
          <w:marRight w:val="0"/>
          <w:marTop w:val="0"/>
          <w:marBottom w:val="0"/>
          <w:divBdr>
            <w:top w:val="none" w:sz="0" w:space="0" w:color="auto"/>
            <w:left w:val="none" w:sz="0" w:space="0" w:color="auto"/>
            <w:bottom w:val="none" w:sz="0" w:space="0" w:color="auto"/>
            <w:right w:val="none" w:sz="0" w:space="0" w:color="auto"/>
          </w:divBdr>
        </w:div>
        <w:div w:id="676541539">
          <w:marLeft w:val="0"/>
          <w:marRight w:val="0"/>
          <w:marTop w:val="0"/>
          <w:marBottom w:val="0"/>
          <w:divBdr>
            <w:top w:val="none" w:sz="0" w:space="0" w:color="auto"/>
            <w:left w:val="none" w:sz="0" w:space="0" w:color="auto"/>
            <w:bottom w:val="none" w:sz="0" w:space="0" w:color="auto"/>
            <w:right w:val="none" w:sz="0" w:space="0" w:color="auto"/>
          </w:divBdr>
        </w:div>
        <w:div w:id="861550102">
          <w:marLeft w:val="0"/>
          <w:marRight w:val="0"/>
          <w:marTop w:val="0"/>
          <w:marBottom w:val="0"/>
          <w:divBdr>
            <w:top w:val="none" w:sz="0" w:space="0" w:color="auto"/>
            <w:left w:val="none" w:sz="0" w:space="0" w:color="auto"/>
            <w:bottom w:val="none" w:sz="0" w:space="0" w:color="auto"/>
            <w:right w:val="none" w:sz="0" w:space="0" w:color="auto"/>
          </w:divBdr>
        </w:div>
        <w:div w:id="889995085">
          <w:marLeft w:val="0"/>
          <w:marRight w:val="0"/>
          <w:marTop w:val="0"/>
          <w:marBottom w:val="0"/>
          <w:divBdr>
            <w:top w:val="none" w:sz="0" w:space="0" w:color="auto"/>
            <w:left w:val="none" w:sz="0" w:space="0" w:color="auto"/>
            <w:bottom w:val="none" w:sz="0" w:space="0" w:color="auto"/>
            <w:right w:val="none" w:sz="0" w:space="0" w:color="auto"/>
          </w:divBdr>
        </w:div>
        <w:div w:id="1055354848">
          <w:marLeft w:val="0"/>
          <w:marRight w:val="0"/>
          <w:marTop w:val="0"/>
          <w:marBottom w:val="0"/>
          <w:divBdr>
            <w:top w:val="none" w:sz="0" w:space="0" w:color="auto"/>
            <w:left w:val="none" w:sz="0" w:space="0" w:color="auto"/>
            <w:bottom w:val="none" w:sz="0" w:space="0" w:color="auto"/>
            <w:right w:val="none" w:sz="0" w:space="0" w:color="auto"/>
          </w:divBdr>
        </w:div>
        <w:div w:id="1137340801">
          <w:marLeft w:val="0"/>
          <w:marRight w:val="0"/>
          <w:marTop w:val="0"/>
          <w:marBottom w:val="0"/>
          <w:divBdr>
            <w:top w:val="none" w:sz="0" w:space="0" w:color="auto"/>
            <w:left w:val="none" w:sz="0" w:space="0" w:color="auto"/>
            <w:bottom w:val="none" w:sz="0" w:space="0" w:color="auto"/>
            <w:right w:val="none" w:sz="0" w:space="0" w:color="auto"/>
          </w:divBdr>
        </w:div>
        <w:div w:id="1380667750">
          <w:marLeft w:val="0"/>
          <w:marRight w:val="0"/>
          <w:marTop w:val="0"/>
          <w:marBottom w:val="0"/>
          <w:divBdr>
            <w:top w:val="none" w:sz="0" w:space="0" w:color="auto"/>
            <w:left w:val="none" w:sz="0" w:space="0" w:color="auto"/>
            <w:bottom w:val="none" w:sz="0" w:space="0" w:color="auto"/>
            <w:right w:val="none" w:sz="0" w:space="0" w:color="auto"/>
          </w:divBdr>
        </w:div>
        <w:div w:id="1411921995">
          <w:marLeft w:val="0"/>
          <w:marRight w:val="0"/>
          <w:marTop w:val="0"/>
          <w:marBottom w:val="0"/>
          <w:divBdr>
            <w:top w:val="none" w:sz="0" w:space="0" w:color="auto"/>
            <w:left w:val="none" w:sz="0" w:space="0" w:color="auto"/>
            <w:bottom w:val="none" w:sz="0" w:space="0" w:color="auto"/>
            <w:right w:val="none" w:sz="0" w:space="0" w:color="auto"/>
          </w:divBdr>
        </w:div>
        <w:div w:id="1743024730">
          <w:marLeft w:val="0"/>
          <w:marRight w:val="0"/>
          <w:marTop w:val="0"/>
          <w:marBottom w:val="0"/>
          <w:divBdr>
            <w:top w:val="none" w:sz="0" w:space="0" w:color="auto"/>
            <w:left w:val="none" w:sz="0" w:space="0" w:color="auto"/>
            <w:bottom w:val="none" w:sz="0" w:space="0" w:color="auto"/>
            <w:right w:val="none" w:sz="0" w:space="0" w:color="auto"/>
          </w:divBdr>
        </w:div>
        <w:div w:id="1769226867">
          <w:marLeft w:val="0"/>
          <w:marRight w:val="0"/>
          <w:marTop w:val="0"/>
          <w:marBottom w:val="0"/>
          <w:divBdr>
            <w:top w:val="none" w:sz="0" w:space="0" w:color="auto"/>
            <w:left w:val="none" w:sz="0" w:space="0" w:color="auto"/>
            <w:bottom w:val="none" w:sz="0" w:space="0" w:color="auto"/>
            <w:right w:val="none" w:sz="0" w:space="0" w:color="auto"/>
          </w:divBdr>
        </w:div>
        <w:div w:id="1941639160">
          <w:marLeft w:val="0"/>
          <w:marRight w:val="0"/>
          <w:marTop w:val="0"/>
          <w:marBottom w:val="0"/>
          <w:divBdr>
            <w:top w:val="none" w:sz="0" w:space="0" w:color="auto"/>
            <w:left w:val="none" w:sz="0" w:space="0" w:color="auto"/>
            <w:bottom w:val="none" w:sz="0" w:space="0" w:color="auto"/>
            <w:right w:val="none" w:sz="0" w:space="0" w:color="auto"/>
          </w:divBdr>
        </w:div>
        <w:div w:id="2087147353">
          <w:marLeft w:val="0"/>
          <w:marRight w:val="0"/>
          <w:marTop w:val="0"/>
          <w:marBottom w:val="0"/>
          <w:divBdr>
            <w:top w:val="none" w:sz="0" w:space="0" w:color="auto"/>
            <w:left w:val="none" w:sz="0" w:space="0" w:color="auto"/>
            <w:bottom w:val="none" w:sz="0" w:space="0" w:color="auto"/>
            <w:right w:val="none" w:sz="0" w:space="0" w:color="auto"/>
          </w:divBdr>
        </w:div>
      </w:divsChild>
    </w:div>
    <w:div w:id="2020740782">
      <w:bodyDiv w:val="1"/>
      <w:marLeft w:val="0"/>
      <w:marRight w:val="0"/>
      <w:marTop w:val="0"/>
      <w:marBottom w:val="0"/>
      <w:divBdr>
        <w:top w:val="none" w:sz="0" w:space="0" w:color="auto"/>
        <w:left w:val="none" w:sz="0" w:space="0" w:color="auto"/>
        <w:bottom w:val="none" w:sz="0" w:space="0" w:color="auto"/>
        <w:right w:val="none" w:sz="0" w:space="0" w:color="auto"/>
      </w:divBdr>
    </w:div>
    <w:div w:id="2040811260">
      <w:bodyDiv w:val="1"/>
      <w:marLeft w:val="0"/>
      <w:marRight w:val="0"/>
      <w:marTop w:val="0"/>
      <w:marBottom w:val="0"/>
      <w:divBdr>
        <w:top w:val="none" w:sz="0" w:space="0" w:color="auto"/>
        <w:left w:val="none" w:sz="0" w:space="0" w:color="auto"/>
        <w:bottom w:val="none" w:sz="0" w:space="0" w:color="auto"/>
        <w:right w:val="none" w:sz="0" w:space="0" w:color="auto"/>
      </w:divBdr>
      <w:divsChild>
        <w:div w:id="170416201">
          <w:marLeft w:val="0"/>
          <w:marRight w:val="0"/>
          <w:marTop w:val="0"/>
          <w:marBottom w:val="0"/>
          <w:divBdr>
            <w:top w:val="none" w:sz="0" w:space="0" w:color="auto"/>
            <w:left w:val="none" w:sz="0" w:space="0" w:color="auto"/>
            <w:bottom w:val="none" w:sz="0" w:space="0" w:color="auto"/>
            <w:right w:val="none" w:sz="0" w:space="0" w:color="auto"/>
          </w:divBdr>
        </w:div>
        <w:div w:id="464391467">
          <w:marLeft w:val="0"/>
          <w:marRight w:val="0"/>
          <w:marTop w:val="0"/>
          <w:marBottom w:val="0"/>
          <w:divBdr>
            <w:top w:val="none" w:sz="0" w:space="0" w:color="auto"/>
            <w:left w:val="none" w:sz="0" w:space="0" w:color="auto"/>
            <w:bottom w:val="none" w:sz="0" w:space="0" w:color="auto"/>
            <w:right w:val="none" w:sz="0" w:space="0" w:color="auto"/>
          </w:divBdr>
        </w:div>
        <w:div w:id="640621441">
          <w:marLeft w:val="0"/>
          <w:marRight w:val="0"/>
          <w:marTop w:val="0"/>
          <w:marBottom w:val="0"/>
          <w:divBdr>
            <w:top w:val="none" w:sz="0" w:space="0" w:color="auto"/>
            <w:left w:val="none" w:sz="0" w:space="0" w:color="auto"/>
            <w:bottom w:val="none" w:sz="0" w:space="0" w:color="auto"/>
            <w:right w:val="none" w:sz="0" w:space="0" w:color="auto"/>
          </w:divBdr>
        </w:div>
        <w:div w:id="1032610311">
          <w:marLeft w:val="0"/>
          <w:marRight w:val="0"/>
          <w:marTop w:val="0"/>
          <w:marBottom w:val="0"/>
          <w:divBdr>
            <w:top w:val="none" w:sz="0" w:space="0" w:color="auto"/>
            <w:left w:val="none" w:sz="0" w:space="0" w:color="auto"/>
            <w:bottom w:val="none" w:sz="0" w:space="0" w:color="auto"/>
            <w:right w:val="none" w:sz="0" w:space="0" w:color="auto"/>
          </w:divBdr>
        </w:div>
        <w:div w:id="1587110605">
          <w:marLeft w:val="0"/>
          <w:marRight w:val="0"/>
          <w:marTop w:val="0"/>
          <w:marBottom w:val="0"/>
          <w:divBdr>
            <w:top w:val="none" w:sz="0" w:space="0" w:color="auto"/>
            <w:left w:val="none" w:sz="0" w:space="0" w:color="auto"/>
            <w:bottom w:val="none" w:sz="0" w:space="0" w:color="auto"/>
            <w:right w:val="none" w:sz="0" w:space="0" w:color="auto"/>
          </w:divBdr>
        </w:div>
        <w:div w:id="1918244719">
          <w:marLeft w:val="0"/>
          <w:marRight w:val="0"/>
          <w:marTop w:val="0"/>
          <w:marBottom w:val="0"/>
          <w:divBdr>
            <w:top w:val="none" w:sz="0" w:space="0" w:color="auto"/>
            <w:left w:val="none" w:sz="0" w:space="0" w:color="auto"/>
            <w:bottom w:val="none" w:sz="0" w:space="0" w:color="auto"/>
            <w:right w:val="none" w:sz="0" w:space="0" w:color="auto"/>
          </w:divBdr>
        </w:div>
        <w:div w:id="2035642702">
          <w:marLeft w:val="0"/>
          <w:marRight w:val="0"/>
          <w:marTop w:val="0"/>
          <w:marBottom w:val="0"/>
          <w:divBdr>
            <w:top w:val="none" w:sz="0" w:space="0" w:color="auto"/>
            <w:left w:val="none" w:sz="0" w:space="0" w:color="auto"/>
            <w:bottom w:val="none" w:sz="0" w:space="0" w:color="auto"/>
            <w:right w:val="none" w:sz="0" w:space="0" w:color="auto"/>
          </w:divBdr>
        </w:div>
        <w:div w:id="1618679309">
          <w:marLeft w:val="0"/>
          <w:marRight w:val="0"/>
          <w:marTop w:val="0"/>
          <w:marBottom w:val="0"/>
          <w:divBdr>
            <w:top w:val="none" w:sz="0" w:space="0" w:color="auto"/>
            <w:left w:val="none" w:sz="0" w:space="0" w:color="auto"/>
            <w:bottom w:val="none" w:sz="0" w:space="0" w:color="auto"/>
            <w:right w:val="none" w:sz="0" w:space="0" w:color="auto"/>
          </w:divBdr>
        </w:div>
        <w:div w:id="105541866">
          <w:marLeft w:val="0"/>
          <w:marRight w:val="0"/>
          <w:marTop w:val="0"/>
          <w:marBottom w:val="0"/>
          <w:divBdr>
            <w:top w:val="none" w:sz="0" w:space="0" w:color="auto"/>
            <w:left w:val="none" w:sz="0" w:space="0" w:color="auto"/>
            <w:bottom w:val="none" w:sz="0" w:space="0" w:color="auto"/>
            <w:right w:val="none" w:sz="0" w:space="0" w:color="auto"/>
          </w:divBdr>
        </w:div>
      </w:divsChild>
    </w:div>
    <w:div w:id="2046173510">
      <w:bodyDiv w:val="1"/>
      <w:marLeft w:val="0"/>
      <w:marRight w:val="0"/>
      <w:marTop w:val="0"/>
      <w:marBottom w:val="0"/>
      <w:divBdr>
        <w:top w:val="none" w:sz="0" w:space="0" w:color="auto"/>
        <w:left w:val="none" w:sz="0" w:space="0" w:color="auto"/>
        <w:bottom w:val="none" w:sz="0" w:space="0" w:color="auto"/>
        <w:right w:val="none" w:sz="0" w:space="0" w:color="auto"/>
      </w:divBdr>
      <w:divsChild>
        <w:div w:id="304360166">
          <w:marLeft w:val="0"/>
          <w:marRight w:val="0"/>
          <w:marTop w:val="0"/>
          <w:marBottom w:val="0"/>
          <w:divBdr>
            <w:top w:val="none" w:sz="0" w:space="0" w:color="auto"/>
            <w:left w:val="none" w:sz="0" w:space="0" w:color="auto"/>
            <w:bottom w:val="none" w:sz="0" w:space="0" w:color="auto"/>
            <w:right w:val="none" w:sz="0" w:space="0" w:color="auto"/>
          </w:divBdr>
        </w:div>
        <w:div w:id="410271944">
          <w:marLeft w:val="0"/>
          <w:marRight w:val="0"/>
          <w:marTop w:val="0"/>
          <w:marBottom w:val="0"/>
          <w:divBdr>
            <w:top w:val="none" w:sz="0" w:space="0" w:color="auto"/>
            <w:left w:val="none" w:sz="0" w:space="0" w:color="auto"/>
            <w:bottom w:val="none" w:sz="0" w:space="0" w:color="auto"/>
            <w:right w:val="none" w:sz="0" w:space="0" w:color="auto"/>
          </w:divBdr>
        </w:div>
        <w:div w:id="432626680">
          <w:marLeft w:val="0"/>
          <w:marRight w:val="0"/>
          <w:marTop w:val="0"/>
          <w:marBottom w:val="0"/>
          <w:divBdr>
            <w:top w:val="none" w:sz="0" w:space="0" w:color="auto"/>
            <w:left w:val="none" w:sz="0" w:space="0" w:color="auto"/>
            <w:bottom w:val="none" w:sz="0" w:space="0" w:color="auto"/>
            <w:right w:val="none" w:sz="0" w:space="0" w:color="auto"/>
          </w:divBdr>
        </w:div>
        <w:div w:id="572857205">
          <w:marLeft w:val="0"/>
          <w:marRight w:val="0"/>
          <w:marTop w:val="0"/>
          <w:marBottom w:val="0"/>
          <w:divBdr>
            <w:top w:val="none" w:sz="0" w:space="0" w:color="auto"/>
            <w:left w:val="none" w:sz="0" w:space="0" w:color="auto"/>
            <w:bottom w:val="none" w:sz="0" w:space="0" w:color="auto"/>
            <w:right w:val="none" w:sz="0" w:space="0" w:color="auto"/>
          </w:divBdr>
        </w:div>
        <w:div w:id="670370460">
          <w:marLeft w:val="0"/>
          <w:marRight w:val="0"/>
          <w:marTop w:val="0"/>
          <w:marBottom w:val="0"/>
          <w:divBdr>
            <w:top w:val="none" w:sz="0" w:space="0" w:color="auto"/>
            <w:left w:val="none" w:sz="0" w:space="0" w:color="auto"/>
            <w:bottom w:val="none" w:sz="0" w:space="0" w:color="auto"/>
            <w:right w:val="none" w:sz="0" w:space="0" w:color="auto"/>
          </w:divBdr>
        </w:div>
        <w:div w:id="1166827357">
          <w:marLeft w:val="0"/>
          <w:marRight w:val="0"/>
          <w:marTop w:val="0"/>
          <w:marBottom w:val="0"/>
          <w:divBdr>
            <w:top w:val="none" w:sz="0" w:space="0" w:color="auto"/>
            <w:left w:val="none" w:sz="0" w:space="0" w:color="auto"/>
            <w:bottom w:val="none" w:sz="0" w:space="0" w:color="auto"/>
            <w:right w:val="none" w:sz="0" w:space="0" w:color="auto"/>
          </w:divBdr>
        </w:div>
        <w:div w:id="1190024255">
          <w:marLeft w:val="0"/>
          <w:marRight w:val="0"/>
          <w:marTop w:val="0"/>
          <w:marBottom w:val="0"/>
          <w:divBdr>
            <w:top w:val="none" w:sz="0" w:space="0" w:color="auto"/>
            <w:left w:val="none" w:sz="0" w:space="0" w:color="auto"/>
            <w:bottom w:val="none" w:sz="0" w:space="0" w:color="auto"/>
            <w:right w:val="none" w:sz="0" w:space="0" w:color="auto"/>
          </w:divBdr>
        </w:div>
        <w:div w:id="1547334181">
          <w:marLeft w:val="0"/>
          <w:marRight w:val="0"/>
          <w:marTop w:val="0"/>
          <w:marBottom w:val="0"/>
          <w:divBdr>
            <w:top w:val="none" w:sz="0" w:space="0" w:color="auto"/>
            <w:left w:val="none" w:sz="0" w:space="0" w:color="auto"/>
            <w:bottom w:val="none" w:sz="0" w:space="0" w:color="auto"/>
            <w:right w:val="none" w:sz="0" w:space="0" w:color="auto"/>
          </w:divBdr>
        </w:div>
        <w:div w:id="1864249087">
          <w:marLeft w:val="0"/>
          <w:marRight w:val="0"/>
          <w:marTop w:val="0"/>
          <w:marBottom w:val="0"/>
          <w:divBdr>
            <w:top w:val="none" w:sz="0" w:space="0" w:color="auto"/>
            <w:left w:val="none" w:sz="0" w:space="0" w:color="auto"/>
            <w:bottom w:val="none" w:sz="0" w:space="0" w:color="auto"/>
            <w:right w:val="none" w:sz="0" w:space="0" w:color="auto"/>
          </w:divBdr>
        </w:div>
      </w:divsChild>
    </w:div>
    <w:div w:id="2064214071">
      <w:bodyDiv w:val="1"/>
      <w:marLeft w:val="0"/>
      <w:marRight w:val="0"/>
      <w:marTop w:val="0"/>
      <w:marBottom w:val="0"/>
      <w:divBdr>
        <w:top w:val="none" w:sz="0" w:space="0" w:color="auto"/>
        <w:left w:val="none" w:sz="0" w:space="0" w:color="auto"/>
        <w:bottom w:val="none" w:sz="0" w:space="0" w:color="auto"/>
        <w:right w:val="none" w:sz="0" w:space="0" w:color="auto"/>
      </w:divBdr>
      <w:divsChild>
        <w:div w:id="322858054">
          <w:marLeft w:val="0"/>
          <w:marRight w:val="0"/>
          <w:marTop w:val="0"/>
          <w:marBottom w:val="0"/>
          <w:divBdr>
            <w:top w:val="none" w:sz="0" w:space="0" w:color="auto"/>
            <w:left w:val="none" w:sz="0" w:space="0" w:color="auto"/>
            <w:bottom w:val="none" w:sz="0" w:space="0" w:color="auto"/>
            <w:right w:val="none" w:sz="0" w:space="0" w:color="auto"/>
          </w:divBdr>
        </w:div>
        <w:div w:id="762652222">
          <w:marLeft w:val="0"/>
          <w:marRight w:val="0"/>
          <w:marTop w:val="0"/>
          <w:marBottom w:val="0"/>
          <w:divBdr>
            <w:top w:val="none" w:sz="0" w:space="0" w:color="auto"/>
            <w:left w:val="none" w:sz="0" w:space="0" w:color="auto"/>
            <w:bottom w:val="none" w:sz="0" w:space="0" w:color="auto"/>
            <w:right w:val="none" w:sz="0" w:space="0" w:color="auto"/>
          </w:divBdr>
        </w:div>
        <w:div w:id="965041160">
          <w:marLeft w:val="0"/>
          <w:marRight w:val="0"/>
          <w:marTop w:val="0"/>
          <w:marBottom w:val="0"/>
          <w:divBdr>
            <w:top w:val="none" w:sz="0" w:space="0" w:color="auto"/>
            <w:left w:val="none" w:sz="0" w:space="0" w:color="auto"/>
            <w:bottom w:val="none" w:sz="0" w:space="0" w:color="auto"/>
            <w:right w:val="none" w:sz="0" w:space="0" w:color="auto"/>
          </w:divBdr>
        </w:div>
        <w:div w:id="1093551659">
          <w:marLeft w:val="0"/>
          <w:marRight w:val="0"/>
          <w:marTop w:val="0"/>
          <w:marBottom w:val="0"/>
          <w:divBdr>
            <w:top w:val="none" w:sz="0" w:space="0" w:color="auto"/>
            <w:left w:val="none" w:sz="0" w:space="0" w:color="auto"/>
            <w:bottom w:val="none" w:sz="0" w:space="0" w:color="auto"/>
            <w:right w:val="none" w:sz="0" w:space="0" w:color="auto"/>
          </w:divBdr>
        </w:div>
        <w:div w:id="1372878654">
          <w:marLeft w:val="0"/>
          <w:marRight w:val="0"/>
          <w:marTop w:val="0"/>
          <w:marBottom w:val="0"/>
          <w:divBdr>
            <w:top w:val="none" w:sz="0" w:space="0" w:color="auto"/>
            <w:left w:val="none" w:sz="0" w:space="0" w:color="auto"/>
            <w:bottom w:val="none" w:sz="0" w:space="0" w:color="auto"/>
            <w:right w:val="none" w:sz="0" w:space="0" w:color="auto"/>
          </w:divBdr>
        </w:div>
        <w:div w:id="1946962274">
          <w:marLeft w:val="0"/>
          <w:marRight w:val="0"/>
          <w:marTop w:val="0"/>
          <w:marBottom w:val="0"/>
          <w:divBdr>
            <w:top w:val="none" w:sz="0" w:space="0" w:color="auto"/>
            <w:left w:val="none" w:sz="0" w:space="0" w:color="auto"/>
            <w:bottom w:val="none" w:sz="0" w:space="0" w:color="auto"/>
            <w:right w:val="none" w:sz="0" w:space="0" w:color="auto"/>
          </w:divBdr>
        </w:div>
      </w:divsChild>
    </w:div>
    <w:div w:id="2065760956">
      <w:bodyDiv w:val="1"/>
      <w:marLeft w:val="0"/>
      <w:marRight w:val="0"/>
      <w:marTop w:val="0"/>
      <w:marBottom w:val="0"/>
      <w:divBdr>
        <w:top w:val="none" w:sz="0" w:space="0" w:color="auto"/>
        <w:left w:val="none" w:sz="0" w:space="0" w:color="auto"/>
        <w:bottom w:val="none" w:sz="0" w:space="0" w:color="auto"/>
        <w:right w:val="none" w:sz="0" w:space="0" w:color="auto"/>
      </w:divBdr>
    </w:div>
    <w:div w:id="2101832357">
      <w:bodyDiv w:val="1"/>
      <w:marLeft w:val="0"/>
      <w:marRight w:val="0"/>
      <w:marTop w:val="0"/>
      <w:marBottom w:val="0"/>
      <w:divBdr>
        <w:top w:val="none" w:sz="0" w:space="0" w:color="auto"/>
        <w:left w:val="none" w:sz="0" w:space="0" w:color="auto"/>
        <w:bottom w:val="none" w:sz="0" w:space="0" w:color="auto"/>
        <w:right w:val="none" w:sz="0" w:space="0" w:color="auto"/>
      </w:divBdr>
      <w:divsChild>
        <w:div w:id="21442053">
          <w:marLeft w:val="0"/>
          <w:marRight w:val="0"/>
          <w:marTop w:val="0"/>
          <w:marBottom w:val="0"/>
          <w:divBdr>
            <w:top w:val="none" w:sz="0" w:space="0" w:color="auto"/>
            <w:left w:val="none" w:sz="0" w:space="0" w:color="auto"/>
            <w:bottom w:val="none" w:sz="0" w:space="0" w:color="auto"/>
            <w:right w:val="none" w:sz="0" w:space="0" w:color="auto"/>
          </w:divBdr>
        </w:div>
        <w:div w:id="54670459">
          <w:marLeft w:val="0"/>
          <w:marRight w:val="0"/>
          <w:marTop w:val="0"/>
          <w:marBottom w:val="0"/>
          <w:divBdr>
            <w:top w:val="none" w:sz="0" w:space="0" w:color="auto"/>
            <w:left w:val="none" w:sz="0" w:space="0" w:color="auto"/>
            <w:bottom w:val="none" w:sz="0" w:space="0" w:color="auto"/>
            <w:right w:val="none" w:sz="0" w:space="0" w:color="auto"/>
          </w:divBdr>
        </w:div>
        <w:div w:id="344284550">
          <w:marLeft w:val="0"/>
          <w:marRight w:val="0"/>
          <w:marTop w:val="0"/>
          <w:marBottom w:val="0"/>
          <w:divBdr>
            <w:top w:val="none" w:sz="0" w:space="0" w:color="auto"/>
            <w:left w:val="none" w:sz="0" w:space="0" w:color="auto"/>
            <w:bottom w:val="none" w:sz="0" w:space="0" w:color="auto"/>
            <w:right w:val="none" w:sz="0" w:space="0" w:color="auto"/>
          </w:divBdr>
        </w:div>
        <w:div w:id="2119177120">
          <w:marLeft w:val="0"/>
          <w:marRight w:val="0"/>
          <w:marTop w:val="0"/>
          <w:marBottom w:val="0"/>
          <w:divBdr>
            <w:top w:val="none" w:sz="0" w:space="0" w:color="auto"/>
            <w:left w:val="none" w:sz="0" w:space="0" w:color="auto"/>
            <w:bottom w:val="none" w:sz="0" w:space="0" w:color="auto"/>
            <w:right w:val="none" w:sz="0" w:space="0" w:color="auto"/>
          </w:divBdr>
        </w:div>
      </w:divsChild>
    </w:div>
    <w:div w:id="2117822341">
      <w:bodyDiv w:val="1"/>
      <w:marLeft w:val="0"/>
      <w:marRight w:val="0"/>
      <w:marTop w:val="0"/>
      <w:marBottom w:val="0"/>
      <w:divBdr>
        <w:top w:val="none" w:sz="0" w:space="0" w:color="auto"/>
        <w:left w:val="none" w:sz="0" w:space="0" w:color="auto"/>
        <w:bottom w:val="none" w:sz="0" w:space="0" w:color="auto"/>
        <w:right w:val="none" w:sz="0" w:space="0" w:color="auto"/>
      </w:divBdr>
      <w:divsChild>
        <w:div w:id="1943295018">
          <w:marLeft w:val="0"/>
          <w:marRight w:val="0"/>
          <w:marTop w:val="0"/>
          <w:marBottom w:val="0"/>
          <w:divBdr>
            <w:top w:val="none" w:sz="0" w:space="0" w:color="auto"/>
            <w:left w:val="none" w:sz="0" w:space="0" w:color="auto"/>
            <w:bottom w:val="none" w:sz="0" w:space="0" w:color="auto"/>
            <w:right w:val="none" w:sz="0" w:space="0" w:color="auto"/>
          </w:divBdr>
          <w:divsChild>
            <w:div w:id="443693950">
              <w:marLeft w:val="0"/>
              <w:marRight w:val="0"/>
              <w:marTop w:val="0"/>
              <w:marBottom w:val="0"/>
              <w:divBdr>
                <w:top w:val="none" w:sz="0" w:space="0" w:color="auto"/>
                <w:left w:val="none" w:sz="0" w:space="0" w:color="auto"/>
                <w:bottom w:val="none" w:sz="0" w:space="0" w:color="auto"/>
                <w:right w:val="none" w:sz="0" w:space="0" w:color="auto"/>
              </w:divBdr>
              <w:divsChild>
                <w:div w:id="116073622">
                  <w:marLeft w:val="0"/>
                  <w:marRight w:val="0"/>
                  <w:marTop w:val="0"/>
                  <w:marBottom w:val="0"/>
                  <w:divBdr>
                    <w:top w:val="none" w:sz="0" w:space="0" w:color="auto"/>
                    <w:left w:val="none" w:sz="0" w:space="0" w:color="auto"/>
                    <w:bottom w:val="none" w:sz="0" w:space="0" w:color="auto"/>
                    <w:right w:val="none" w:sz="0" w:space="0" w:color="auto"/>
                  </w:divBdr>
                  <w:divsChild>
                    <w:div w:id="1834494732">
                      <w:marLeft w:val="0"/>
                      <w:marRight w:val="0"/>
                      <w:marTop w:val="0"/>
                      <w:marBottom w:val="0"/>
                      <w:divBdr>
                        <w:top w:val="none" w:sz="0" w:space="0" w:color="auto"/>
                        <w:left w:val="none" w:sz="0" w:space="0" w:color="auto"/>
                        <w:bottom w:val="none" w:sz="0" w:space="0" w:color="auto"/>
                        <w:right w:val="none" w:sz="0" w:space="0" w:color="auto"/>
                      </w:divBdr>
                      <w:divsChild>
                        <w:div w:id="2146658191">
                          <w:marLeft w:val="0"/>
                          <w:marRight w:val="0"/>
                          <w:marTop w:val="0"/>
                          <w:marBottom w:val="0"/>
                          <w:divBdr>
                            <w:top w:val="none" w:sz="0" w:space="0" w:color="auto"/>
                            <w:left w:val="none" w:sz="0" w:space="0" w:color="auto"/>
                            <w:bottom w:val="none" w:sz="0" w:space="0" w:color="auto"/>
                            <w:right w:val="none" w:sz="0" w:space="0" w:color="auto"/>
                          </w:divBdr>
                          <w:divsChild>
                            <w:div w:id="5966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548405">
      <w:bodyDiv w:val="1"/>
      <w:marLeft w:val="0"/>
      <w:marRight w:val="0"/>
      <w:marTop w:val="0"/>
      <w:marBottom w:val="0"/>
      <w:divBdr>
        <w:top w:val="none" w:sz="0" w:space="0" w:color="auto"/>
        <w:left w:val="none" w:sz="0" w:space="0" w:color="auto"/>
        <w:bottom w:val="none" w:sz="0" w:space="0" w:color="auto"/>
        <w:right w:val="none" w:sz="0" w:space="0" w:color="auto"/>
      </w:divBdr>
      <w:divsChild>
        <w:div w:id="1758281145">
          <w:marLeft w:val="0"/>
          <w:marRight w:val="0"/>
          <w:marTop w:val="0"/>
          <w:marBottom w:val="0"/>
          <w:divBdr>
            <w:top w:val="none" w:sz="0" w:space="0" w:color="auto"/>
            <w:left w:val="none" w:sz="0" w:space="0" w:color="auto"/>
            <w:bottom w:val="none" w:sz="0" w:space="0" w:color="auto"/>
            <w:right w:val="none" w:sz="0" w:space="0" w:color="auto"/>
          </w:divBdr>
        </w:div>
        <w:div w:id="1946494899">
          <w:marLeft w:val="0"/>
          <w:marRight w:val="0"/>
          <w:marTop w:val="0"/>
          <w:marBottom w:val="0"/>
          <w:divBdr>
            <w:top w:val="none" w:sz="0" w:space="0" w:color="auto"/>
            <w:left w:val="none" w:sz="0" w:space="0" w:color="auto"/>
            <w:bottom w:val="none" w:sz="0" w:space="0" w:color="auto"/>
            <w:right w:val="none" w:sz="0" w:space="0" w:color="auto"/>
          </w:divBdr>
        </w:div>
        <w:div w:id="423767293">
          <w:marLeft w:val="0"/>
          <w:marRight w:val="0"/>
          <w:marTop w:val="0"/>
          <w:marBottom w:val="0"/>
          <w:divBdr>
            <w:top w:val="none" w:sz="0" w:space="0" w:color="auto"/>
            <w:left w:val="none" w:sz="0" w:space="0" w:color="auto"/>
            <w:bottom w:val="none" w:sz="0" w:space="0" w:color="auto"/>
            <w:right w:val="none" w:sz="0" w:space="0" w:color="auto"/>
          </w:divBdr>
        </w:div>
        <w:div w:id="76639939">
          <w:marLeft w:val="0"/>
          <w:marRight w:val="0"/>
          <w:marTop w:val="0"/>
          <w:marBottom w:val="0"/>
          <w:divBdr>
            <w:top w:val="none" w:sz="0" w:space="0" w:color="auto"/>
            <w:left w:val="none" w:sz="0" w:space="0" w:color="auto"/>
            <w:bottom w:val="none" w:sz="0" w:space="0" w:color="auto"/>
            <w:right w:val="none" w:sz="0" w:space="0" w:color="auto"/>
          </w:divBdr>
        </w:div>
        <w:div w:id="1627656102">
          <w:marLeft w:val="0"/>
          <w:marRight w:val="0"/>
          <w:marTop w:val="0"/>
          <w:marBottom w:val="0"/>
          <w:divBdr>
            <w:top w:val="none" w:sz="0" w:space="0" w:color="auto"/>
            <w:left w:val="none" w:sz="0" w:space="0" w:color="auto"/>
            <w:bottom w:val="none" w:sz="0" w:space="0" w:color="auto"/>
            <w:right w:val="none" w:sz="0" w:space="0" w:color="auto"/>
          </w:divBdr>
        </w:div>
        <w:div w:id="1764300896">
          <w:marLeft w:val="0"/>
          <w:marRight w:val="0"/>
          <w:marTop w:val="0"/>
          <w:marBottom w:val="0"/>
          <w:divBdr>
            <w:top w:val="none" w:sz="0" w:space="0" w:color="auto"/>
            <w:left w:val="none" w:sz="0" w:space="0" w:color="auto"/>
            <w:bottom w:val="none" w:sz="0" w:space="0" w:color="auto"/>
            <w:right w:val="none" w:sz="0" w:space="0" w:color="auto"/>
          </w:divBdr>
        </w:div>
        <w:div w:id="581527087">
          <w:marLeft w:val="0"/>
          <w:marRight w:val="0"/>
          <w:marTop w:val="0"/>
          <w:marBottom w:val="0"/>
          <w:divBdr>
            <w:top w:val="none" w:sz="0" w:space="0" w:color="auto"/>
            <w:left w:val="none" w:sz="0" w:space="0" w:color="auto"/>
            <w:bottom w:val="none" w:sz="0" w:space="0" w:color="auto"/>
            <w:right w:val="none" w:sz="0" w:space="0" w:color="auto"/>
          </w:divBdr>
        </w:div>
        <w:div w:id="1041050942">
          <w:marLeft w:val="0"/>
          <w:marRight w:val="0"/>
          <w:marTop w:val="0"/>
          <w:marBottom w:val="0"/>
          <w:divBdr>
            <w:top w:val="none" w:sz="0" w:space="0" w:color="auto"/>
            <w:left w:val="none" w:sz="0" w:space="0" w:color="auto"/>
            <w:bottom w:val="none" w:sz="0" w:space="0" w:color="auto"/>
            <w:right w:val="none" w:sz="0" w:space="0" w:color="auto"/>
          </w:divBdr>
        </w:div>
        <w:div w:id="945499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mailto:cudell@leadingageny.org"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homehealthcahps.org"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itehouse.gov/sites/default/files/omb/bulletins/2013/b-13-01.pdf" TargetMode="External"/><Relationship Id="rId24" Type="http://schemas.openxmlformats.org/officeDocument/2006/relationships/hyperlink" Target="https://homehealthcahps.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links.govdelivery.com:80/track?type=click&amp;enid=ZWFzPTEmbXNpZD0mYXVpZD0mbWFpbGluZ2lkPTIwMTYxMDMxLjY1NzQwOTkxJm1lc3NhZ2VpZD1NREItUFJELUJVTC0yMDE2MTAzMS42NTc0MDk5MSZkYXRhYmFzZWlkPTEwMDEmc2VyaWFsPTE3ODQxODA0JmVtYWlsaWQ9ZW11bmxleUBsZWFkaW5nYWdlLm9yZyZ1c2VyaWQ9ZW11bmxleUBsZWFkaW5nYWdlLm9yZyZ0YXJnZXRpZD0mZmw9JmV4dHJhPU11bHRpdmFyaWF0ZUlkPSYmJg==&amp;&amp;&amp;101&amp;&amp;&amp;https://www.cms.gov/Medicare/Quality-Initiatives-Patient-Assessment-Instruments/HomeHealthQualityInits/HHQIQualityMeasures.html" TargetMode="External"/><Relationship Id="rId28" Type="http://schemas.openxmlformats.org/officeDocument/2006/relationships/image" Target="media/image12.JPG"/><Relationship Id="rId10" Type="http://schemas.openxmlformats.org/officeDocument/2006/relationships/hyperlink" Target="https://downloads.cms.gov/files/hhgm%20technical%20report%20120516%20sxf.pdf" TargetMode="Externa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po.gov/fdsys/pkg/FR-2016-11-03/pdf/2016-26290.pdf" TargetMode="External"/><Relationship Id="rId14" Type="http://schemas.openxmlformats.org/officeDocument/2006/relationships/image" Target="media/image4.png"/><Relationship Id="rId22" Type="http://schemas.openxmlformats.org/officeDocument/2006/relationships/hyperlink" Target="https://www.cms.gov/Medicare/Quality-Initiatives-Patient-Assessment-Instruments/MMS/Downloads/Health-Quality-Reporting-Program-HHQRP-TEP-.zip" TargetMode="External"/><Relationship Id="rId27" Type="http://schemas.openxmlformats.org/officeDocument/2006/relationships/hyperlink" Target="mailto:congress@leadingage.org"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68865-9E47-4B49-83E4-3E58E73D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8881</Words>
  <Characters>47973</Characters>
  <Application>Microsoft Office Word</Application>
  <DocSecurity>0</DocSecurity>
  <Lines>399</Lines>
  <Paragraphs>113</Paragraphs>
  <ScaleCrop>false</ScaleCrop>
  <HeadingPairs>
    <vt:vector size="2" baseType="variant">
      <vt:variant>
        <vt:lpstr>Title</vt:lpstr>
      </vt:variant>
      <vt:variant>
        <vt:i4>1</vt:i4>
      </vt:variant>
    </vt:vector>
  </HeadingPairs>
  <TitlesOfParts>
    <vt:vector size="1" baseType="lpstr">
      <vt:lpstr>NYAHSA Memo</vt:lpstr>
    </vt:vector>
  </TitlesOfParts>
  <Company>NYAHSA</Company>
  <LinksUpToDate>false</LinksUpToDate>
  <CharactersWithSpaces>56741</CharactersWithSpaces>
  <SharedDoc>false</SharedDoc>
  <HLinks>
    <vt:vector size="24" baseType="variant">
      <vt:variant>
        <vt:i4>5308447</vt:i4>
      </vt:variant>
      <vt:variant>
        <vt:i4>9</vt:i4>
      </vt:variant>
      <vt:variant>
        <vt:i4>0</vt:i4>
      </vt:variant>
      <vt:variant>
        <vt:i4>5</vt:i4>
      </vt:variant>
      <vt:variant>
        <vt:lpwstr>http://www.whitehouse.gov/sites/default/files/omb/bulletins/2013/b-13-01.pdf</vt:lpwstr>
      </vt:variant>
      <vt:variant>
        <vt:lpwstr/>
      </vt:variant>
      <vt:variant>
        <vt:i4>3801185</vt:i4>
      </vt:variant>
      <vt:variant>
        <vt:i4>6</vt:i4>
      </vt:variant>
      <vt:variant>
        <vt:i4>0</vt:i4>
      </vt:variant>
      <vt:variant>
        <vt:i4>5</vt:i4>
      </vt:variant>
      <vt:variant>
        <vt:lpwstr>https://www.federalregister.gov/articles/2015/07/10/2015-16790/medicare-and-medicaid-programs-cy-2016-home-health-prospective-payment-system-rate-update-home</vt:lpwstr>
      </vt:variant>
      <vt:variant>
        <vt:lpwstr>h-4</vt:lpwstr>
      </vt:variant>
      <vt:variant>
        <vt:i4>2818151</vt:i4>
      </vt:variant>
      <vt:variant>
        <vt:i4>3</vt:i4>
      </vt:variant>
      <vt:variant>
        <vt:i4>0</vt:i4>
      </vt:variant>
      <vt:variant>
        <vt:i4>5</vt:i4>
      </vt:variant>
      <vt:variant>
        <vt:lpwstr>http://www.regulations.gov/</vt:lpwstr>
      </vt:variant>
      <vt:variant>
        <vt:lpwstr/>
      </vt:variant>
      <vt:variant>
        <vt:i4>1507337</vt:i4>
      </vt:variant>
      <vt:variant>
        <vt:i4>0</vt:i4>
      </vt:variant>
      <vt:variant>
        <vt:i4>0</vt:i4>
      </vt:variant>
      <vt:variant>
        <vt:i4>5</vt:i4>
      </vt:variant>
      <vt:variant>
        <vt:lpwstr>https://www.federalregister.gov/articles/2015/07/10/2015-16790/medicare-and-medicaid-programs-cy-2016-home-health-prospective-payment-system-rate-update-home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NYAHSA Memo</dc:title>
  <dc:subject/>
  <dc:creator>judy</dc:creator>
  <cp:keywords/>
  <cp:lastModifiedBy>Cheryl Udell</cp:lastModifiedBy>
  <cp:revision>2</cp:revision>
  <cp:lastPrinted>2016-12-21T20:52:00Z</cp:lastPrinted>
  <dcterms:created xsi:type="dcterms:W3CDTF">2016-12-23T15:04:00Z</dcterms:created>
  <dcterms:modified xsi:type="dcterms:W3CDTF">2016-12-23T15:04:00Z</dcterms:modified>
</cp:coreProperties>
</file>